
<file path=[Content_Types].xml><?xml version="1.0" encoding="utf-8"?>
<Types xmlns="http://schemas.openxmlformats.org/package/2006/content-types">
  <Default Extension="vsd" ContentType="application/vnd.visio"/>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CE7" w:rsidRDefault="00A17CE7" w:rsidP="00A17CE7">
      <w:pPr>
        <w:shd w:val="clear" w:color="auto" w:fill="FFFFFF"/>
        <w:autoSpaceDE w:val="0"/>
        <w:autoSpaceDN w:val="0"/>
        <w:adjustRightInd w:val="0"/>
        <w:ind w:firstLine="0"/>
        <w:jc w:val="center"/>
        <w:rPr>
          <w:rFonts w:eastAsia="Times New Roman"/>
          <w:sz w:val="30"/>
          <w:szCs w:val="30"/>
          <w:lang w:val="en-US"/>
        </w:rPr>
      </w:pPr>
      <w:r w:rsidRPr="003E0902">
        <w:rPr>
          <w:sz w:val="30"/>
          <w:szCs w:val="30"/>
          <w:lang w:val="en-US"/>
        </w:rPr>
        <w:t xml:space="preserve">3 </w:t>
      </w:r>
      <w:r w:rsidRPr="003E0902">
        <w:rPr>
          <w:rFonts w:eastAsia="Times New Roman"/>
          <w:sz w:val="30"/>
          <w:szCs w:val="30"/>
          <w:lang w:val="en-US"/>
        </w:rPr>
        <w:t>VAN DER-</w:t>
      </w:r>
      <w:r>
        <w:rPr>
          <w:rFonts w:eastAsia="Times New Roman"/>
          <w:sz w:val="30"/>
          <w:szCs w:val="30"/>
          <w:lang w:val="en-US"/>
        </w:rPr>
        <w:t>W</w:t>
      </w:r>
      <w:r w:rsidRPr="003E0902">
        <w:rPr>
          <w:rFonts w:eastAsia="Times New Roman"/>
          <w:sz w:val="30"/>
          <w:szCs w:val="30"/>
          <w:lang w:val="en-US"/>
        </w:rPr>
        <w:t xml:space="preserve">AALS GAS THERMODYNAMICS </w:t>
      </w:r>
    </w:p>
    <w:p w:rsidR="00A17CE7" w:rsidRPr="003E0902" w:rsidRDefault="00A17CE7" w:rsidP="00A17CE7">
      <w:pPr>
        <w:shd w:val="clear" w:color="auto" w:fill="FFFFFF"/>
        <w:autoSpaceDE w:val="0"/>
        <w:autoSpaceDN w:val="0"/>
        <w:adjustRightInd w:val="0"/>
        <w:ind w:firstLine="0"/>
        <w:jc w:val="center"/>
        <w:rPr>
          <w:color w:val="auto"/>
          <w:sz w:val="24"/>
          <w:szCs w:val="24"/>
          <w:lang w:val="en-US"/>
        </w:rPr>
      </w:pPr>
    </w:p>
    <w:p w:rsidR="00A17CE7" w:rsidRDefault="00A17CE7" w:rsidP="00A17CE7">
      <w:pPr>
        <w:shd w:val="clear" w:color="auto" w:fill="FFFFFF"/>
        <w:autoSpaceDE w:val="0"/>
        <w:autoSpaceDN w:val="0"/>
        <w:adjustRightInd w:val="0"/>
        <w:ind w:firstLine="708"/>
        <w:rPr>
          <w:rFonts w:eastAsia="Times New Roman"/>
          <w:sz w:val="30"/>
          <w:szCs w:val="30"/>
          <w:lang w:val="en-US"/>
        </w:rPr>
      </w:pPr>
      <w:r w:rsidRPr="004C6ED5">
        <w:rPr>
          <w:rFonts w:eastAsia="Times New Roman"/>
          <w:sz w:val="30"/>
          <w:szCs w:val="30"/>
          <w:lang w:val="en-US"/>
        </w:rPr>
        <w:t xml:space="preserve">As noted earlier, at low temperatures and high pressures, the Mendeleev – </w:t>
      </w:r>
      <w:proofErr w:type="spellStart"/>
      <w:r w:rsidRPr="004C6ED5">
        <w:rPr>
          <w:rFonts w:eastAsia="Times New Roman"/>
          <w:sz w:val="30"/>
          <w:szCs w:val="30"/>
          <w:lang w:val="en-US"/>
        </w:rPr>
        <w:t>Clapeyron</w:t>
      </w:r>
      <w:proofErr w:type="spellEnd"/>
      <w:r w:rsidRPr="004C6ED5">
        <w:rPr>
          <w:rFonts w:eastAsia="Times New Roman"/>
          <w:sz w:val="30"/>
          <w:szCs w:val="30"/>
          <w:lang w:val="en-US"/>
        </w:rPr>
        <w:t xml:space="preserve"> equation for one mole of a substance gives significant deviations from the values measured by experience.</w:t>
      </w:r>
    </w:p>
    <w:p w:rsidR="00A17CE7" w:rsidRDefault="00A17CE7" w:rsidP="00A17CE7">
      <w:pPr>
        <w:shd w:val="clear" w:color="auto" w:fill="FFFFFF"/>
        <w:autoSpaceDE w:val="0"/>
        <w:autoSpaceDN w:val="0"/>
        <w:adjustRightInd w:val="0"/>
        <w:ind w:firstLine="708"/>
        <w:rPr>
          <w:rFonts w:eastAsia="Times New Roman"/>
          <w:sz w:val="30"/>
          <w:szCs w:val="30"/>
          <w:lang w:val="en-US"/>
        </w:rPr>
      </w:pPr>
    </w:p>
    <w:tbl>
      <w:tblPr>
        <w:tblW w:w="0" w:type="auto"/>
        <w:tblLook w:val="04A0" w:firstRow="1" w:lastRow="0" w:firstColumn="1" w:lastColumn="0" w:noHBand="0" w:noVBand="1"/>
      </w:tblPr>
      <w:tblGrid>
        <w:gridCol w:w="7792"/>
        <w:gridCol w:w="1553"/>
      </w:tblGrid>
      <w:tr w:rsidR="00A17CE7" w:rsidRPr="00094DD1" w:rsidTr="0065041C">
        <w:tc>
          <w:tcPr>
            <w:tcW w:w="7792" w:type="dxa"/>
            <w:shd w:val="clear" w:color="auto" w:fill="auto"/>
            <w:vAlign w:val="center"/>
          </w:tcPr>
          <w:p w:rsidR="00A17CE7" w:rsidRPr="00A17CE7" w:rsidRDefault="00A17CE7"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pV=RT</m:t>
                </m:r>
              </m:oMath>
            </m:oMathPara>
          </w:p>
        </w:tc>
        <w:tc>
          <w:tcPr>
            <w:tcW w:w="1553" w:type="dxa"/>
            <w:shd w:val="clear" w:color="auto" w:fill="auto"/>
            <w:vAlign w:val="center"/>
          </w:tcPr>
          <w:p w:rsidR="00A17CE7" w:rsidRPr="00094DD1" w:rsidRDefault="00A17CE7"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(11)</w:t>
            </w:r>
          </w:p>
        </w:tc>
      </w:tr>
    </w:tbl>
    <w:p w:rsidR="00A17CE7" w:rsidRDefault="00A17CE7" w:rsidP="00A17CE7">
      <w:pPr>
        <w:shd w:val="clear" w:color="auto" w:fill="FFFFFF"/>
        <w:autoSpaceDE w:val="0"/>
        <w:autoSpaceDN w:val="0"/>
        <w:adjustRightInd w:val="0"/>
        <w:ind w:firstLine="0"/>
        <w:rPr>
          <w:rFonts w:eastAsia="Times New Roman"/>
          <w:sz w:val="30"/>
          <w:szCs w:val="30"/>
          <w:lang w:val="en-US"/>
        </w:rPr>
      </w:pPr>
    </w:p>
    <w:p w:rsidR="00A17CE7" w:rsidRDefault="00A17CE7" w:rsidP="00A17CE7">
      <w:pPr>
        <w:shd w:val="clear" w:color="auto" w:fill="FFFFFF"/>
        <w:autoSpaceDE w:val="0"/>
        <w:autoSpaceDN w:val="0"/>
        <w:adjustRightInd w:val="0"/>
        <w:rPr>
          <w:rFonts w:eastAsia="Times New Roman"/>
          <w:sz w:val="30"/>
          <w:szCs w:val="30"/>
          <w:lang w:val="en-US"/>
        </w:rPr>
      </w:pPr>
      <w:r w:rsidRPr="004C6ED5">
        <w:rPr>
          <w:rFonts w:eastAsia="Times New Roman"/>
          <w:sz w:val="30"/>
          <w:szCs w:val="30"/>
          <w:lang w:val="en-US"/>
        </w:rPr>
        <w:t>Numerous attempts were made to find the equation of state for a real substance, which could encompass, if not all the states of a substance, then at least gaseous and liquid. Of the many proposed equations, the Van der Waals equation is the most fam</w:t>
      </w:r>
      <w:r>
        <w:rPr>
          <w:rFonts w:eastAsia="Times New Roman"/>
          <w:sz w:val="30"/>
          <w:szCs w:val="30"/>
          <w:lang w:val="en-US"/>
        </w:rPr>
        <w:t>ous</w:t>
      </w:r>
      <w:r w:rsidRPr="004C6ED5">
        <w:rPr>
          <w:rFonts w:eastAsia="Times New Roman"/>
          <w:sz w:val="30"/>
          <w:szCs w:val="30"/>
          <w:lang w:val="en-US"/>
        </w:rPr>
        <w:t>:</w:t>
      </w:r>
    </w:p>
    <w:p w:rsidR="00A17CE7" w:rsidRPr="004C6ED5" w:rsidRDefault="00A17CE7" w:rsidP="00A17CE7">
      <w:pPr>
        <w:shd w:val="clear" w:color="auto" w:fill="FFFFFF"/>
        <w:autoSpaceDE w:val="0"/>
        <w:autoSpaceDN w:val="0"/>
        <w:adjustRightInd w:val="0"/>
        <w:ind w:firstLine="0"/>
        <w:rPr>
          <w:color w:val="auto"/>
          <w:sz w:val="24"/>
          <w:szCs w:val="24"/>
          <w:lang w:val="en-US"/>
        </w:rPr>
      </w:pPr>
    </w:p>
    <w:tbl>
      <w:tblPr>
        <w:tblW w:w="0" w:type="auto"/>
        <w:tblLook w:val="04A0" w:firstRow="1" w:lastRow="0" w:firstColumn="1" w:lastColumn="0" w:noHBand="0" w:noVBand="1"/>
      </w:tblPr>
      <w:tblGrid>
        <w:gridCol w:w="7792"/>
        <w:gridCol w:w="1553"/>
      </w:tblGrid>
      <w:tr w:rsidR="00A17CE7" w:rsidRPr="00094DD1" w:rsidTr="0065041C">
        <w:tc>
          <w:tcPr>
            <w:tcW w:w="7792" w:type="dxa"/>
            <w:shd w:val="clear" w:color="auto" w:fill="auto"/>
            <w:vAlign w:val="center"/>
          </w:tcPr>
          <w:p w:rsidR="00A17CE7" w:rsidRPr="00094DD1" w:rsidRDefault="00A17CE7" w:rsidP="0065041C">
            <w:pPr>
              <w:shd w:val="clear" w:color="auto" w:fill="FFFFFF"/>
              <w:autoSpaceDE w:val="0"/>
              <w:autoSpaceDN w:val="0"/>
              <w:adjustRightInd w:val="0"/>
              <w:ind w:firstLine="708"/>
              <w:jc w:val="center"/>
              <w:rPr>
                <w:rFonts w:eastAsia="Times New Roman"/>
                <w:szCs w:val="28"/>
                <w:lang w:val="en-US"/>
              </w:rPr>
            </w:pPr>
            <m:oMath>
              <m:r>
                <w:rPr>
                  <w:rFonts w:ascii="Cambria Math" w:eastAsia="Times New Roman" w:hAnsi="Cambria Math"/>
                  <w:szCs w:val="28"/>
                  <w:lang w:val="en-US"/>
                </w:rPr>
                <m:t>(p</m:t>
              </m:r>
            </m:oMath>
            <w:r w:rsidRPr="00094DD1">
              <w:rPr>
                <w:rFonts w:eastAsia="Times New Roman"/>
                <w:szCs w:val="28"/>
                <w:lang w:val="en-US"/>
              </w:rPr>
              <w:t>+</w:t>
            </w:r>
            <m:oMath>
              <m:f>
                <m:fPr>
                  <m:ctrlPr>
                    <w:rPr>
                      <w:rFonts w:ascii="Cambria Math" w:eastAsia="Times New Roman" w:hAnsi="Cambria Math"/>
                      <w:i/>
                      <w:szCs w:val="28"/>
                      <w:lang w:val="en-US"/>
                    </w:rPr>
                  </m:ctrlPr>
                </m:fPr>
                <m:num>
                  <m:r>
                    <w:rPr>
                      <w:rFonts w:ascii="Cambria Math" w:eastAsia="Times New Roman" w:hAnsi="Cambria Math"/>
                      <w:szCs w:val="28"/>
                      <w:lang w:val="en-US"/>
                    </w:rPr>
                    <m:t>a</m:t>
                  </m:r>
                </m:num>
                <m:den>
                  <m:sSup>
                    <m:sSupPr>
                      <m:ctrlPr>
                        <w:rPr>
                          <w:rFonts w:ascii="Cambria Math" w:eastAsia="Times New Roman" w:hAnsi="Cambria Math"/>
                          <w:i/>
                          <w:szCs w:val="28"/>
                          <w:lang w:val="en-US"/>
                        </w:rPr>
                      </m:ctrlPr>
                    </m:sSupPr>
                    <m:e>
                      <m:r>
                        <w:rPr>
                          <w:rFonts w:ascii="Cambria Math" w:eastAsia="Times New Roman" w:hAnsi="Cambria Math"/>
                          <w:szCs w:val="28"/>
                          <w:lang w:val="en-US"/>
                        </w:rPr>
                        <m:t>V</m:t>
                      </m:r>
                    </m:e>
                    <m:sup>
                      <m:r>
                        <w:rPr>
                          <w:rFonts w:ascii="Cambria Math" w:eastAsia="Times New Roman" w:hAnsi="Cambria Math"/>
                          <w:szCs w:val="28"/>
                          <w:lang w:val="en-US"/>
                        </w:rPr>
                        <m:t>2</m:t>
                      </m:r>
                    </m:sup>
                  </m:sSup>
                </m:den>
              </m:f>
              <m:r>
                <w:rPr>
                  <w:rFonts w:ascii="Cambria Math" w:eastAsia="Times New Roman" w:hAnsi="Cambria Math"/>
                  <w:szCs w:val="28"/>
                  <w:lang w:val="en-US"/>
                </w:rPr>
                <m:t>)(V-b)=RT</m:t>
              </m:r>
            </m:oMath>
          </w:p>
        </w:tc>
        <w:tc>
          <w:tcPr>
            <w:tcW w:w="1553" w:type="dxa"/>
            <w:shd w:val="clear" w:color="auto" w:fill="auto"/>
            <w:vAlign w:val="center"/>
          </w:tcPr>
          <w:p w:rsidR="00A17CE7" w:rsidRPr="00094DD1" w:rsidRDefault="00A17CE7"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(12)</w:t>
            </w:r>
          </w:p>
        </w:tc>
      </w:tr>
    </w:tbl>
    <w:p w:rsidR="00A17CE7" w:rsidRDefault="00A17CE7" w:rsidP="00A17CE7">
      <w:pPr>
        <w:shd w:val="clear" w:color="auto" w:fill="FFFFFF"/>
        <w:autoSpaceDE w:val="0"/>
        <w:autoSpaceDN w:val="0"/>
        <w:adjustRightInd w:val="0"/>
        <w:ind w:firstLine="0"/>
        <w:rPr>
          <w:rFonts w:eastAsia="Times New Roman"/>
          <w:sz w:val="30"/>
          <w:szCs w:val="30"/>
          <w:lang w:val="en-US"/>
        </w:rPr>
      </w:pPr>
    </w:p>
    <w:p w:rsidR="00A17CE7" w:rsidRDefault="00A17CE7" w:rsidP="00A17CE7">
      <w:pPr>
        <w:shd w:val="clear" w:color="auto" w:fill="FFFFFF"/>
        <w:autoSpaceDE w:val="0"/>
        <w:autoSpaceDN w:val="0"/>
        <w:adjustRightInd w:val="0"/>
        <w:rPr>
          <w:rFonts w:eastAsia="Times New Roman"/>
          <w:sz w:val="30"/>
          <w:szCs w:val="30"/>
          <w:lang w:val="en-US"/>
        </w:rPr>
      </w:pPr>
      <w:proofErr w:type="gramStart"/>
      <w:r w:rsidRPr="004C6ED5">
        <w:rPr>
          <w:rFonts w:eastAsia="Times New Roman"/>
          <w:sz w:val="30"/>
          <w:szCs w:val="30"/>
          <w:lang w:val="en-US"/>
        </w:rPr>
        <w:t>written</w:t>
      </w:r>
      <w:proofErr w:type="gramEnd"/>
      <w:r w:rsidRPr="004C6ED5">
        <w:rPr>
          <w:rFonts w:eastAsia="Times New Roman"/>
          <w:sz w:val="30"/>
          <w:szCs w:val="30"/>
          <w:lang w:val="en-US"/>
        </w:rPr>
        <w:t xml:space="preserve"> for one mole of the substance</w:t>
      </w:r>
      <w:r w:rsidRPr="00710C36">
        <w:rPr>
          <w:rFonts w:eastAsia="Times New Roman"/>
          <w:sz w:val="30"/>
          <w:szCs w:val="30"/>
          <w:lang w:val="en-US"/>
        </w:rPr>
        <w:t xml:space="preserve">. For </w:t>
      </w:r>
      <w:r w:rsidRPr="00710C36">
        <w:rPr>
          <w:i/>
          <w:iCs/>
          <w:sz w:val="30"/>
          <w:szCs w:val="30"/>
          <w:lang w:val="en-US"/>
        </w:rPr>
        <w:t xml:space="preserve">v </w:t>
      </w:r>
      <w:r w:rsidRPr="00710C36">
        <w:rPr>
          <w:rFonts w:eastAsia="Times New Roman"/>
          <w:sz w:val="30"/>
          <w:szCs w:val="30"/>
          <w:lang w:val="en-US"/>
        </w:rPr>
        <w:t>moles</w:t>
      </w:r>
      <w:r w:rsidRPr="004C6ED5">
        <w:rPr>
          <w:rFonts w:eastAsia="Times New Roman"/>
          <w:sz w:val="30"/>
          <w:szCs w:val="30"/>
          <w:lang w:val="en-US"/>
        </w:rPr>
        <w:t>, this equation has the form:</w:t>
      </w:r>
    </w:p>
    <w:p w:rsidR="00A17CE7" w:rsidRPr="004C6ED5" w:rsidRDefault="00A17CE7" w:rsidP="00A17CE7">
      <w:pPr>
        <w:shd w:val="clear" w:color="auto" w:fill="FFFFFF"/>
        <w:autoSpaceDE w:val="0"/>
        <w:autoSpaceDN w:val="0"/>
        <w:adjustRightInd w:val="0"/>
        <w:ind w:firstLine="0"/>
        <w:rPr>
          <w:color w:val="auto"/>
          <w:sz w:val="24"/>
          <w:szCs w:val="24"/>
          <w:lang w:val="en-US"/>
        </w:rPr>
      </w:pPr>
    </w:p>
    <w:tbl>
      <w:tblPr>
        <w:tblW w:w="0" w:type="auto"/>
        <w:tblLook w:val="04A0" w:firstRow="1" w:lastRow="0" w:firstColumn="1" w:lastColumn="0" w:noHBand="0" w:noVBand="1"/>
      </w:tblPr>
      <w:tblGrid>
        <w:gridCol w:w="7792"/>
        <w:gridCol w:w="1553"/>
      </w:tblGrid>
      <w:tr w:rsidR="00A17CE7" w:rsidRPr="00094DD1" w:rsidTr="0065041C">
        <w:trPr>
          <w:trHeight w:val="821"/>
        </w:trPr>
        <w:tc>
          <w:tcPr>
            <w:tcW w:w="7792" w:type="dxa"/>
            <w:shd w:val="clear" w:color="auto" w:fill="auto"/>
            <w:vAlign w:val="center"/>
          </w:tcPr>
          <w:p w:rsidR="00A17CE7" w:rsidRPr="00094DD1" w:rsidRDefault="00A17CE7" w:rsidP="0065041C">
            <w:pPr>
              <w:shd w:val="clear" w:color="auto" w:fill="FFFFFF"/>
              <w:autoSpaceDE w:val="0"/>
              <w:autoSpaceDN w:val="0"/>
              <w:adjustRightInd w:val="0"/>
              <w:ind w:firstLine="708"/>
              <w:jc w:val="center"/>
              <w:rPr>
                <w:rFonts w:eastAsia="Times New Roman"/>
                <w:szCs w:val="28"/>
                <w:lang w:val="en-US"/>
              </w:rPr>
            </w:pPr>
            <m:oMath>
              <m:r>
                <w:rPr>
                  <w:rFonts w:ascii="Cambria Math" w:eastAsia="Times New Roman" w:hAnsi="Cambria Math"/>
                  <w:szCs w:val="28"/>
                  <w:lang w:val="en-US"/>
                </w:rPr>
                <m:t>(p</m:t>
              </m:r>
            </m:oMath>
            <w:r w:rsidRPr="00094DD1">
              <w:rPr>
                <w:rFonts w:eastAsia="Times New Roman"/>
                <w:szCs w:val="28"/>
                <w:lang w:val="en-US"/>
              </w:rPr>
              <w:t>+</w:t>
            </w:r>
            <m:oMath>
              <m:f>
                <m:fPr>
                  <m:ctrlPr>
                    <w:rPr>
                      <w:rFonts w:ascii="Cambria Math" w:eastAsia="Times New Roman" w:hAnsi="Cambria Math"/>
                      <w:i/>
                      <w:szCs w:val="28"/>
                      <w:lang w:val="en-US"/>
                    </w:rPr>
                  </m:ctrlPr>
                </m:fPr>
                <m:num>
                  <m:sSup>
                    <m:sSupPr>
                      <m:ctrlPr>
                        <w:rPr>
                          <w:rFonts w:ascii="Cambria Math" w:eastAsia="Times New Roman" w:hAnsi="Cambria Math"/>
                          <w:i/>
                          <w:szCs w:val="28"/>
                          <w:lang w:val="en-US"/>
                        </w:rPr>
                      </m:ctrlPr>
                    </m:sSupPr>
                    <m:e>
                      <m:r>
                        <w:rPr>
                          <w:rFonts w:ascii="Cambria Math" w:eastAsia="Times New Roman" w:hAnsi="Cambria Math"/>
                          <w:szCs w:val="28"/>
                          <w:lang w:val="en-US"/>
                        </w:rPr>
                        <m:t>a</m:t>
                      </m:r>
                      <m:r>
                        <w:rPr>
                          <w:rFonts w:ascii="Cambria Math" w:hAnsi="Cambria Math"/>
                          <w:sz w:val="30"/>
                          <w:szCs w:val="30"/>
                          <w:lang w:val="en-US"/>
                        </w:rPr>
                        <m:t>v</m:t>
                      </m:r>
                    </m:e>
                    <m:sup>
                      <m:r>
                        <w:rPr>
                          <w:rFonts w:ascii="Cambria Math" w:eastAsia="Times New Roman" w:hAnsi="Cambria Math"/>
                          <w:szCs w:val="28"/>
                          <w:lang w:val="en-US"/>
                        </w:rPr>
                        <m:t>2</m:t>
                      </m:r>
                    </m:sup>
                  </m:sSup>
                </m:num>
                <m:den>
                  <m:sSup>
                    <m:sSupPr>
                      <m:ctrlPr>
                        <w:rPr>
                          <w:rFonts w:ascii="Cambria Math" w:eastAsia="Times New Roman" w:hAnsi="Cambria Math"/>
                          <w:i/>
                          <w:szCs w:val="28"/>
                          <w:lang w:val="en-US"/>
                        </w:rPr>
                      </m:ctrlPr>
                    </m:sSupPr>
                    <m:e>
                      <m:r>
                        <w:rPr>
                          <w:rFonts w:ascii="Cambria Math" w:eastAsia="Times New Roman" w:hAnsi="Cambria Math"/>
                          <w:szCs w:val="28"/>
                          <w:lang w:val="en-US"/>
                        </w:rPr>
                        <m:t>V</m:t>
                      </m:r>
                    </m:e>
                    <m:sup>
                      <m:r>
                        <w:rPr>
                          <w:rFonts w:ascii="Cambria Math" w:eastAsia="Times New Roman" w:hAnsi="Cambria Math"/>
                          <w:szCs w:val="28"/>
                          <w:lang w:val="en-US"/>
                        </w:rPr>
                        <m:t>2</m:t>
                      </m:r>
                    </m:sup>
                  </m:sSup>
                </m:den>
              </m:f>
              <m:r>
                <w:rPr>
                  <w:rFonts w:ascii="Cambria Math" w:eastAsia="Times New Roman" w:hAnsi="Cambria Math"/>
                  <w:szCs w:val="28"/>
                  <w:lang w:val="en-US"/>
                </w:rPr>
                <m:t>)(V-</m:t>
              </m:r>
              <m:r>
                <w:rPr>
                  <w:rFonts w:ascii="Cambria Math" w:hAnsi="Cambria Math"/>
                  <w:sz w:val="30"/>
                  <w:szCs w:val="30"/>
                  <w:lang w:val="en-US"/>
                </w:rPr>
                <m:t>v</m:t>
              </m:r>
              <m:r>
                <w:rPr>
                  <w:rFonts w:ascii="Cambria Math" w:eastAsia="Times New Roman" w:hAnsi="Cambria Math"/>
                  <w:szCs w:val="28"/>
                  <w:lang w:val="en-US"/>
                </w:rPr>
                <m:t>b)=</m:t>
              </m:r>
              <m:r>
                <w:rPr>
                  <w:rFonts w:ascii="Cambria Math" w:hAnsi="Cambria Math"/>
                  <w:sz w:val="30"/>
                  <w:szCs w:val="30"/>
                  <w:lang w:val="en-US"/>
                </w:rPr>
                <m:t>v</m:t>
              </m:r>
              <m:r>
                <w:rPr>
                  <w:rFonts w:ascii="Cambria Math" w:eastAsia="Times New Roman" w:hAnsi="Cambria Math"/>
                  <w:szCs w:val="28"/>
                  <w:lang w:val="en-US"/>
                </w:rPr>
                <m:t>RT</m:t>
              </m:r>
            </m:oMath>
          </w:p>
        </w:tc>
        <w:tc>
          <w:tcPr>
            <w:tcW w:w="1553" w:type="dxa"/>
            <w:shd w:val="clear" w:color="auto" w:fill="auto"/>
            <w:vAlign w:val="center"/>
          </w:tcPr>
          <w:p w:rsidR="00A17CE7" w:rsidRPr="00094DD1" w:rsidRDefault="00A17CE7"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(13)</w:t>
            </w:r>
          </w:p>
        </w:tc>
      </w:tr>
    </w:tbl>
    <w:p w:rsidR="00A17CE7" w:rsidRDefault="00A17CE7" w:rsidP="00A17CE7">
      <w:pPr>
        <w:shd w:val="clear" w:color="auto" w:fill="FFFFFF"/>
        <w:autoSpaceDE w:val="0"/>
        <w:autoSpaceDN w:val="0"/>
        <w:adjustRightInd w:val="0"/>
        <w:ind w:firstLine="0"/>
        <w:rPr>
          <w:rFonts w:eastAsia="Times New Roman"/>
          <w:sz w:val="30"/>
          <w:szCs w:val="30"/>
          <w:lang w:val="en-US"/>
        </w:rPr>
      </w:pPr>
    </w:p>
    <w:p w:rsidR="00A17CE7" w:rsidRDefault="00A17CE7" w:rsidP="00A17CE7">
      <w:pPr>
        <w:shd w:val="clear" w:color="auto" w:fill="FFFFFF"/>
        <w:autoSpaceDE w:val="0"/>
        <w:autoSpaceDN w:val="0"/>
        <w:adjustRightInd w:val="0"/>
        <w:rPr>
          <w:rFonts w:eastAsia="Times New Roman"/>
          <w:sz w:val="30"/>
          <w:szCs w:val="30"/>
        </w:rPr>
      </w:pPr>
      <w:r w:rsidRPr="00F633E2">
        <w:rPr>
          <w:rFonts w:eastAsia="Times New Roman"/>
          <w:sz w:val="30"/>
          <w:szCs w:val="30"/>
          <w:lang w:val="en-US"/>
        </w:rPr>
        <w:t xml:space="preserve">The constants </w:t>
      </w:r>
      <w:proofErr w:type="gramStart"/>
      <w:r w:rsidRPr="00F633E2">
        <w:rPr>
          <w:rFonts w:eastAsia="Times New Roman"/>
          <w:sz w:val="30"/>
          <w:szCs w:val="30"/>
          <w:lang w:val="en-US"/>
        </w:rPr>
        <w:t>a and</w:t>
      </w:r>
      <w:proofErr w:type="gramEnd"/>
      <w:r w:rsidRPr="00F633E2">
        <w:rPr>
          <w:rFonts w:eastAsia="Times New Roman"/>
          <w:sz w:val="30"/>
          <w:szCs w:val="30"/>
          <w:lang w:val="en-US"/>
        </w:rPr>
        <w:t xml:space="preserve"> b are determined experimentally and have different values for different types of molecules.</w:t>
      </w:r>
      <w:r>
        <w:rPr>
          <w:rFonts w:eastAsia="Times New Roman"/>
          <w:sz w:val="30"/>
          <w:szCs w:val="30"/>
          <w:lang w:val="en-US"/>
        </w:rPr>
        <w:t xml:space="preserve"> </w:t>
      </w:r>
      <w:r w:rsidRPr="00F633E2">
        <w:rPr>
          <w:rFonts w:eastAsia="Times New Roman"/>
          <w:sz w:val="30"/>
          <w:szCs w:val="30"/>
          <w:lang w:val="en-US"/>
        </w:rPr>
        <w:t xml:space="preserve">Equation (11) is not derived; it is established by introducing two corrections into the already known Mendeleev – </w:t>
      </w:r>
      <w:proofErr w:type="spellStart"/>
      <w:r w:rsidRPr="00F633E2">
        <w:rPr>
          <w:rFonts w:eastAsia="Times New Roman"/>
          <w:sz w:val="30"/>
          <w:szCs w:val="30"/>
          <w:lang w:val="en-US"/>
        </w:rPr>
        <w:t>Clapeyron</w:t>
      </w:r>
      <w:proofErr w:type="spellEnd"/>
      <w:r w:rsidRPr="00F633E2">
        <w:rPr>
          <w:rFonts w:eastAsia="Times New Roman"/>
          <w:sz w:val="30"/>
          <w:szCs w:val="30"/>
          <w:lang w:val="en-US"/>
        </w:rPr>
        <w:t xml:space="preserve"> equation.</w:t>
      </w:r>
      <w:r>
        <w:rPr>
          <w:rFonts w:eastAsia="Times New Roman"/>
          <w:sz w:val="30"/>
          <w:szCs w:val="30"/>
          <w:lang w:val="en-US"/>
        </w:rPr>
        <w:t xml:space="preserve"> </w:t>
      </w:r>
      <w:r w:rsidRPr="00431A59">
        <w:rPr>
          <w:rFonts w:eastAsia="Times New Roman"/>
          <w:sz w:val="30"/>
          <w:szCs w:val="30"/>
          <w:lang w:val="en-US"/>
        </w:rPr>
        <w:t xml:space="preserve">To justify their introduction, we note that in equation (11) the volume means the volume of the vessel, which contains one mole of gas. In the case of an ideal gas consisting of material points, this entire volume is available for the movement of molecules. In a real gas, the molecules themselves occupy some of the volume of the vessel, and this part is inaccessible to all other molecules. This part of the volume should be subtracted from the volume. </w:t>
      </w:r>
      <w:proofErr w:type="spellStart"/>
      <w:r w:rsidRPr="00431A59">
        <w:rPr>
          <w:rFonts w:eastAsia="Times New Roman"/>
          <w:sz w:val="30"/>
          <w:szCs w:val="30"/>
        </w:rPr>
        <w:t>Then</w:t>
      </w:r>
      <w:proofErr w:type="spellEnd"/>
      <w:r w:rsidRPr="00431A59">
        <w:rPr>
          <w:rFonts w:eastAsia="Times New Roman"/>
          <w:sz w:val="30"/>
          <w:szCs w:val="30"/>
        </w:rPr>
        <w:t xml:space="preserve"> </w:t>
      </w:r>
      <w:proofErr w:type="spellStart"/>
      <w:r w:rsidRPr="00431A59">
        <w:rPr>
          <w:rFonts w:eastAsia="Times New Roman"/>
          <w:sz w:val="30"/>
          <w:szCs w:val="30"/>
        </w:rPr>
        <w:t>equation</w:t>
      </w:r>
      <w:proofErr w:type="spellEnd"/>
      <w:r w:rsidRPr="00431A59">
        <w:rPr>
          <w:rFonts w:eastAsia="Times New Roman"/>
          <w:sz w:val="30"/>
          <w:szCs w:val="30"/>
        </w:rPr>
        <w:t xml:space="preserve"> (11) </w:t>
      </w:r>
      <w:proofErr w:type="spellStart"/>
      <w:r w:rsidRPr="00431A59">
        <w:rPr>
          <w:rFonts w:eastAsia="Times New Roman"/>
          <w:sz w:val="30"/>
          <w:szCs w:val="30"/>
        </w:rPr>
        <w:t>takes</w:t>
      </w:r>
      <w:proofErr w:type="spellEnd"/>
      <w:r w:rsidRPr="00431A59">
        <w:rPr>
          <w:rFonts w:eastAsia="Times New Roman"/>
          <w:sz w:val="30"/>
          <w:szCs w:val="30"/>
        </w:rPr>
        <w:t xml:space="preserve"> </w:t>
      </w:r>
      <w:proofErr w:type="spellStart"/>
      <w:r w:rsidRPr="00431A59">
        <w:rPr>
          <w:rFonts w:eastAsia="Times New Roman"/>
          <w:sz w:val="30"/>
          <w:szCs w:val="30"/>
        </w:rPr>
        <w:t>the</w:t>
      </w:r>
      <w:proofErr w:type="spellEnd"/>
      <w:r w:rsidRPr="00431A59">
        <w:rPr>
          <w:rFonts w:eastAsia="Times New Roman"/>
          <w:sz w:val="30"/>
          <w:szCs w:val="30"/>
        </w:rPr>
        <w:t xml:space="preserve"> </w:t>
      </w:r>
      <w:proofErr w:type="spellStart"/>
      <w:r w:rsidRPr="00431A59">
        <w:rPr>
          <w:rFonts w:eastAsia="Times New Roman"/>
          <w:sz w:val="30"/>
          <w:szCs w:val="30"/>
        </w:rPr>
        <w:t>form</w:t>
      </w:r>
      <w:proofErr w:type="spellEnd"/>
    </w:p>
    <w:p w:rsidR="00A17CE7" w:rsidRDefault="00A17CE7" w:rsidP="00A17CE7">
      <w:pPr>
        <w:shd w:val="clear" w:color="auto" w:fill="FFFFFF"/>
        <w:autoSpaceDE w:val="0"/>
        <w:autoSpaceDN w:val="0"/>
        <w:adjustRightInd w:val="0"/>
        <w:rPr>
          <w:color w:val="auto"/>
          <w:sz w:val="24"/>
          <w:szCs w:val="24"/>
        </w:rPr>
      </w:pPr>
    </w:p>
    <w:tbl>
      <w:tblPr>
        <w:tblW w:w="0" w:type="auto"/>
        <w:tblLook w:val="04A0" w:firstRow="1" w:lastRow="0" w:firstColumn="1" w:lastColumn="0" w:noHBand="0" w:noVBand="1"/>
      </w:tblPr>
      <w:tblGrid>
        <w:gridCol w:w="7792"/>
        <w:gridCol w:w="1553"/>
      </w:tblGrid>
      <w:tr w:rsidR="00A17CE7" w:rsidRPr="00094DD1" w:rsidTr="0065041C">
        <w:tc>
          <w:tcPr>
            <w:tcW w:w="7792" w:type="dxa"/>
            <w:shd w:val="clear" w:color="auto" w:fill="auto"/>
            <w:vAlign w:val="center"/>
          </w:tcPr>
          <w:p w:rsidR="00A17CE7" w:rsidRPr="00A17CE7" w:rsidRDefault="00A17CE7"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p=</m:t>
                </m:r>
                <m:f>
                  <m:fPr>
                    <m:ctrlPr>
                      <w:rPr>
                        <w:rFonts w:ascii="Cambria Math" w:eastAsia="Times New Roman" w:hAnsi="Cambria Math"/>
                        <w:i/>
                        <w:szCs w:val="28"/>
                        <w:lang w:val="en-US"/>
                      </w:rPr>
                    </m:ctrlPr>
                  </m:fPr>
                  <m:num>
                    <m:r>
                      <w:rPr>
                        <w:rFonts w:ascii="Cambria Math" w:eastAsia="Times New Roman" w:hAnsi="Cambria Math"/>
                        <w:szCs w:val="28"/>
                        <w:lang w:val="en-US"/>
                      </w:rPr>
                      <m:t>RT</m:t>
                    </m:r>
                  </m:num>
                  <m:den>
                    <m:r>
                      <w:rPr>
                        <w:rFonts w:ascii="Cambria Math" w:eastAsia="Times New Roman" w:hAnsi="Cambria Math"/>
                        <w:szCs w:val="28"/>
                        <w:lang w:val="en-US"/>
                      </w:rPr>
                      <m:t>V-b</m:t>
                    </m:r>
                  </m:den>
                </m:f>
              </m:oMath>
            </m:oMathPara>
          </w:p>
        </w:tc>
        <w:tc>
          <w:tcPr>
            <w:tcW w:w="1553" w:type="dxa"/>
            <w:shd w:val="clear" w:color="auto" w:fill="auto"/>
            <w:vAlign w:val="center"/>
          </w:tcPr>
          <w:p w:rsidR="00A17CE7" w:rsidRPr="00094DD1" w:rsidRDefault="00A17CE7"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(14)</w:t>
            </w:r>
          </w:p>
        </w:tc>
      </w:tr>
    </w:tbl>
    <w:p w:rsidR="00A17CE7" w:rsidRDefault="00A17CE7" w:rsidP="00A17CE7">
      <w:pPr>
        <w:shd w:val="clear" w:color="auto" w:fill="FFFFFF"/>
        <w:autoSpaceDE w:val="0"/>
        <w:autoSpaceDN w:val="0"/>
        <w:adjustRightInd w:val="0"/>
        <w:ind w:firstLine="0"/>
        <w:rPr>
          <w:rFonts w:eastAsia="Times New Roman"/>
          <w:sz w:val="30"/>
          <w:szCs w:val="30"/>
          <w:lang w:val="en-US"/>
        </w:rPr>
      </w:pPr>
    </w:p>
    <w:p w:rsidR="00A17CE7" w:rsidRPr="00842C73" w:rsidRDefault="00A17CE7" w:rsidP="00A17CE7">
      <w:pPr>
        <w:shd w:val="clear" w:color="auto" w:fill="FFFFFF"/>
        <w:autoSpaceDE w:val="0"/>
        <w:autoSpaceDN w:val="0"/>
        <w:adjustRightInd w:val="0"/>
        <w:rPr>
          <w:color w:val="auto"/>
          <w:sz w:val="24"/>
          <w:szCs w:val="24"/>
          <w:lang w:val="en-US"/>
        </w:rPr>
      </w:pPr>
      <w:r w:rsidRPr="00842C73">
        <w:rPr>
          <w:rFonts w:eastAsia="Times New Roman"/>
          <w:sz w:val="30"/>
          <w:szCs w:val="30"/>
          <w:lang w:val="en-US"/>
        </w:rPr>
        <w:t xml:space="preserve">It is clear from the last expression that the correction b is equal to the volume that would occupy the gas at an infinitely large </w:t>
      </w:r>
      <w:proofErr w:type="gramStart"/>
      <w:r w:rsidRPr="00842C73">
        <w:rPr>
          <w:rFonts w:eastAsia="Times New Roman"/>
          <w:sz w:val="30"/>
          <w:szCs w:val="30"/>
          <w:lang w:val="en-US"/>
        </w:rPr>
        <w:t>pressure, that</w:t>
      </w:r>
      <w:proofErr w:type="gramEnd"/>
      <w:r w:rsidRPr="00842C73">
        <w:rPr>
          <w:rFonts w:eastAsia="Times New Roman"/>
          <w:sz w:val="30"/>
          <w:szCs w:val="30"/>
          <w:lang w:val="en-US"/>
        </w:rPr>
        <w:t xml:space="preserve"> is, the molecules of a real gas cannot converge with each other to a distance equal to zero, even at an infinitely large pressure. Therefore, the introduction of the amendment b means an approximate account of the repulsive forces between molecules.</w:t>
      </w:r>
    </w:p>
    <w:p w:rsidR="00A17CE7" w:rsidRDefault="00A17CE7" w:rsidP="00A17CE7">
      <w:pPr>
        <w:shd w:val="clear" w:color="auto" w:fill="FFFFFF"/>
        <w:autoSpaceDE w:val="0"/>
        <w:autoSpaceDN w:val="0"/>
        <w:adjustRightInd w:val="0"/>
        <w:rPr>
          <w:rFonts w:eastAsia="Times New Roman"/>
          <w:sz w:val="30"/>
          <w:szCs w:val="30"/>
          <w:lang w:val="en-US"/>
        </w:rPr>
      </w:pPr>
      <w:r w:rsidRPr="00842C73">
        <w:rPr>
          <w:rFonts w:eastAsia="Times New Roman"/>
          <w:sz w:val="30"/>
          <w:szCs w:val="30"/>
          <w:lang w:val="en-US"/>
        </w:rPr>
        <w:lastRenderedPageBreak/>
        <w:t>As we know, not only repulsive forces act between molecules, but also attractive forces. Any molecule located near the wall of the vessel AA'</w:t>
      </w:r>
      <w:r>
        <w:rPr>
          <w:rFonts w:eastAsia="Times New Roman"/>
          <w:sz w:val="30"/>
          <w:szCs w:val="30"/>
          <w:lang w:val="en-US"/>
        </w:rPr>
        <w:t xml:space="preserve"> </w:t>
      </w:r>
      <w:r w:rsidRPr="00842C73">
        <w:rPr>
          <w:rFonts w:eastAsia="Times New Roman"/>
          <w:sz w:val="30"/>
          <w:szCs w:val="30"/>
          <w:lang w:val="en-US"/>
        </w:rPr>
        <w:t>experiences the resulting force of attraction</w:t>
      </w:r>
    </w:p>
    <w:p w:rsidR="00A17CE7" w:rsidRPr="00842C73" w:rsidRDefault="00A17CE7" w:rsidP="00A17CE7">
      <w:pPr>
        <w:shd w:val="clear" w:color="auto" w:fill="FFFFFF"/>
        <w:autoSpaceDE w:val="0"/>
        <w:autoSpaceDN w:val="0"/>
        <w:adjustRightInd w:val="0"/>
        <w:ind w:firstLine="0"/>
        <w:rPr>
          <w:color w:val="auto"/>
          <w:sz w:val="24"/>
          <w:szCs w:val="24"/>
          <w:lang w:val="en-US"/>
        </w:rPr>
      </w:pPr>
    </w:p>
    <w:tbl>
      <w:tblPr>
        <w:tblW w:w="0" w:type="auto"/>
        <w:tblLook w:val="04A0" w:firstRow="1" w:lastRow="0" w:firstColumn="1" w:lastColumn="0" w:noHBand="0" w:noVBand="1"/>
      </w:tblPr>
      <w:tblGrid>
        <w:gridCol w:w="7792"/>
        <w:gridCol w:w="1553"/>
      </w:tblGrid>
      <w:tr w:rsidR="00A17CE7" w:rsidRPr="00094DD1" w:rsidTr="0065041C">
        <w:tc>
          <w:tcPr>
            <w:tcW w:w="7792" w:type="dxa"/>
            <w:shd w:val="clear" w:color="auto" w:fill="auto"/>
            <w:vAlign w:val="center"/>
          </w:tcPr>
          <w:p w:rsidR="00A17CE7" w:rsidRPr="00A17CE7" w:rsidRDefault="00A17CE7" w:rsidP="0065041C">
            <w:pPr>
              <w:shd w:val="clear" w:color="auto" w:fill="FFFFFF"/>
              <w:autoSpaceDE w:val="0"/>
              <w:autoSpaceDN w:val="0"/>
              <w:adjustRightInd w:val="0"/>
              <w:ind w:firstLine="708"/>
              <w:jc w:val="center"/>
              <w:rPr>
                <w:rFonts w:eastAsia="Times New Roman"/>
                <w:szCs w:val="28"/>
                <w:lang w:val="en-US"/>
              </w:rPr>
            </w:pPr>
            <m:oMathPara>
              <m:oMath>
                <m:sSub>
                  <m:sSubPr>
                    <m:ctrlPr>
                      <w:rPr>
                        <w:rFonts w:ascii="Cambria Math" w:eastAsia="Times New Roman" w:hAnsi="Cambria Math"/>
                        <w:i/>
                        <w:szCs w:val="28"/>
                        <w:lang w:val="en-US"/>
                      </w:rPr>
                    </m:ctrlPr>
                  </m:sSubPr>
                  <m:e>
                    <m:acc>
                      <m:accPr>
                        <m:chr m:val="⃗"/>
                        <m:ctrlPr>
                          <w:rPr>
                            <w:rFonts w:ascii="Cambria Math" w:eastAsia="Times New Roman" w:hAnsi="Cambria Math"/>
                            <w:i/>
                            <w:szCs w:val="28"/>
                            <w:lang w:val="en-US"/>
                          </w:rPr>
                        </m:ctrlPr>
                      </m:accPr>
                      <m:e>
                        <m:r>
                          <w:rPr>
                            <w:rFonts w:ascii="Cambria Math" w:eastAsia="Times New Roman" w:hAnsi="Cambria Math"/>
                            <w:szCs w:val="28"/>
                            <w:lang w:val="en-US"/>
                          </w:rPr>
                          <m:t>R</m:t>
                        </m:r>
                      </m:e>
                    </m:acc>
                  </m:e>
                  <m:sub>
                    <m:r>
                      <w:rPr>
                        <w:rFonts w:ascii="Cambria Math" w:eastAsia="Times New Roman" w:hAnsi="Cambria Math"/>
                        <w:szCs w:val="28"/>
                        <w:lang w:val="en-US"/>
                      </w:rPr>
                      <m:t>i</m:t>
                    </m:r>
                  </m:sub>
                </m:sSub>
                <m:r>
                  <w:rPr>
                    <w:rFonts w:ascii="Cambria Math" w:eastAsia="Times New Roman" w:hAnsi="Cambria Math"/>
                    <w:szCs w:val="28"/>
                    <w:lang w:val="en-US"/>
                  </w:rPr>
                  <m:t>=</m:t>
                </m:r>
                <m:nary>
                  <m:naryPr>
                    <m:chr m:val="∑"/>
                    <m:limLoc m:val="undOvr"/>
                    <m:supHide m:val="1"/>
                    <m:ctrlPr>
                      <w:rPr>
                        <w:rFonts w:ascii="Cambria Math" w:eastAsia="Times New Roman" w:hAnsi="Cambria Math"/>
                        <w:i/>
                        <w:szCs w:val="28"/>
                        <w:lang w:val="en-US"/>
                      </w:rPr>
                    </m:ctrlPr>
                  </m:naryPr>
                  <m:sub>
                    <m:r>
                      <w:rPr>
                        <w:rFonts w:ascii="Cambria Math" w:eastAsia="Times New Roman" w:hAnsi="Cambria Math"/>
                        <w:szCs w:val="28"/>
                        <w:lang w:val="en-US"/>
                      </w:rPr>
                      <m:t>j</m:t>
                    </m:r>
                  </m:sub>
                  <m:sup/>
                  <m:e>
                    <m:acc>
                      <m:accPr>
                        <m:chr m:val="⃗"/>
                        <m:ctrlPr>
                          <w:rPr>
                            <w:rFonts w:ascii="Cambria Math" w:eastAsia="Times New Roman" w:hAnsi="Cambria Math"/>
                            <w:i/>
                            <w:szCs w:val="28"/>
                            <w:lang w:val="en-US"/>
                          </w:rPr>
                        </m:ctrlPr>
                      </m:accPr>
                      <m:e>
                        <m:sSub>
                          <m:sSubPr>
                            <m:ctrlPr>
                              <w:rPr>
                                <w:rFonts w:ascii="Cambria Math" w:eastAsia="Times New Roman" w:hAnsi="Cambria Math"/>
                                <w:i/>
                                <w:szCs w:val="28"/>
                                <w:lang w:val="en-US"/>
                              </w:rPr>
                            </m:ctrlPr>
                          </m:sSubPr>
                          <m:e>
                            <m:r>
                              <w:rPr>
                                <w:rFonts w:ascii="Cambria Math" w:eastAsia="Times New Roman" w:hAnsi="Cambria Math"/>
                                <w:szCs w:val="28"/>
                                <w:lang w:val="en-US"/>
                              </w:rPr>
                              <m:t>f</m:t>
                            </m:r>
                          </m:e>
                          <m:sub>
                            <m:r>
                              <w:rPr>
                                <w:rFonts w:ascii="Cambria Math" w:eastAsia="Times New Roman" w:hAnsi="Cambria Math"/>
                                <w:szCs w:val="28"/>
                                <w:lang w:val="en-US"/>
                              </w:rPr>
                              <m:t>ij</m:t>
                            </m:r>
                          </m:sub>
                        </m:sSub>
                      </m:e>
                    </m:acc>
                  </m:e>
                </m:nary>
              </m:oMath>
            </m:oMathPara>
          </w:p>
        </w:tc>
        <w:tc>
          <w:tcPr>
            <w:tcW w:w="1553" w:type="dxa"/>
            <w:shd w:val="clear" w:color="auto" w:fill="auto"/>
            <w:vAlign w:val="center"/>
          </w:tcPr>
          <w:p w:rsidR="00A17CE7" w:rsidRPr="00094DD1" w:rsidRDefault="00A17CE7"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(15)</w:t>
            </w:r>
          </w:p>
        </w:tc>
      </w:tr>
    </w:tbl>
    <w:p w:rsidR="00A17CE7" w:rsidRDefault="00A17CE7" w:rsidP="00A17CE7">
      <w:pPr>
        <w:shd w:val="clear" w:color="auto" w:fill="FFFFFF"/>
        <w:autoSpaceDE w:val="0"/>
        <w:autoSpaceDN w:val="0"/>
        <w:adjustRightInd w:val="0"/>
        <w:rPr>
          <w:rFonts w:eastAsia="Times New Roman"/>
          <w:sz w:val="30"/>
          <w:szCs w:val="30"/>
          <w:lang w:val="en-US"/>
        </w:rPr>
      </w:pPr>
    </w:p>
    <w:p w:rsidR="00A17CE7" w:rsidRPr="00842C73" w:rsidRDefault="00A17CE7" w:rsidP="00A17CE7">
      <w:pPr>
        <w:shd w:val="clear" w:color="auto" w:fill="FFFFFF"/>
        <w:autoSpaceDE w:val="0"/>
        <w:autoSpaceDN w:val="0"/>
        <w:adjustRightInd w:val="0"/>
        <w:rPr>
          <w:color w:val="auto"/>
          <w:sz w:val="24"/>
          <w:szCs w:val="24"/>
          <w:lang w:val="en-US"/>
        </w:rPr>
      </w:pPr>
      <w:proofErr w:type="gramStart"/>
      <w:r w:rsidRPr="00842C73">
        <w:rPr>
          <w:rFonts w:eastAsia="Times New Roman"/>
          <w:sz w:val="30"/>
          <w:szCs w:val="30"/>
          <w:lang w:val="en-US"/>
        </w:rPr>
        <w:t>from</w:t>
      </w:r>
      <w:proofErr w:type="gramEnd"/>
      <w:r w:rsidRPr="00842C73">
        <w:rPr>
          <w:rFonts w:eastAsia="Times New Roman"/>
          <w:sz w:val="30"/>
          <w:szCs w:val="30"/>
          <w:lang w:val="en-US"/>
        </w:rPr>
        <w:t xml:space="preserve"> molecules located in the sphere of action of gravity.</w:t>
      </w:r>
    </w:p>
    <w:p w:rsidR="00A17CE7" w:rsidRDefault="00A17CE7" w:rsidP="00A17CE7">
      <w:pPr>
        <w:shd w:val="clear" w:color="auto" w:fill="FFFFFF"/>
        <w:autoSpaceDE w:val="0"/>
        <w:autoSpaceDN w:val="0"/>
        <w:adjustRightInd w:val="0"/>
        <w:rPr>
          <w:rFonts w:eastAsia="Times New Roman"/>
          <w:sz w:val="30"/>
          <w:szCs w:val="30"/>
          <w:highlight w:val="yellow"/>
          <w:lang w:val="en-US"/>
        </w:rPr>
      </w:pPr>
    </w:p>
    <w:p w:rsidR="00A17CE7" w:rsidRDefault="00A17CE7" w:rsidP="00A17CE7">
      <w:pPr>
        <w:autoSpaceDE w:val="0"/>
        <w:autoSpaceDN w:val="0"/>
        <w:adjustRightInd w:val="0"/>
        <w:ind w:firstLine="0"/>
        <w:jc w:val="center"/>
        <w:rPr>
          <w:rFonts w:eastAsia="Times New Roman"/>
          <w:sz w:val="30"/>
          <w:szCs w:val="30"/>
          <w:highlight w:val="yellow"/>
          <w:lang w:val="en-US"/>
        </w:rPr>
      </w:pPr>
      <w:r>
        <w:object w:dxaOrig="5005" w:dyaOrig="66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3.7pt;height:176.9pt" o:ole="">
            <v:imagedata r:id="rId5" o:title=""/>
          </v:shape>
          <o:OLEObject Type="Embed" ProgID="Visio.Drawing.11" ShapeID="_x0000_i1025" DrawAspect="Content" ObjectID="_1667597195" r:id="rId6"/>
        </w:object>
      </w:r>
    </w:p>
    <w:p w:rsidR="00A17CE7" w:rsidRPr="00BE4CBF" w:rsidRDefault="00A17CE7" w:rsidP="00A17CE7">
      <w:pPr>
        <w:autoSpaceDE w:val="0"/>
        <w:autoSpaceDN w:val="0"/>
        <w:adjustRightInd w:val="0"/>
        <w:ind w:firstLine="0"/>
        <w:jc w:val="center"/>
        <w:rPr>
          <w:rFonts w:eastAsia="Times New Roman"/>
          <w:sz w:val="30"/>
          <w:szCs w:val="30"/>
          <w:lang w:val="en-US"/>
        </w:rPr>
      </w:pPr>
      <w:r w:rsidRPr="00BE4CBF">
        <w:rPr>
          <w:rFonts w:eastAsia="Times New Roman"/>
          <w:sz w:val="30"/>
          <w:szCs w:val="30"/>
          <w:lang w:val="en-US"/>
        </w:rPr>
        <w:t>Figure 1 - The action of forces from the side of molecules</w:t>
      </w:r>
    </w:p>
    <w:p w:rsidR="00A17CE7" w:rsidRPr="009C2C6E" w:rsidRDefault="00A17CE7" w:rsidP="00A17CE7">
      <w:pPr>
        <w:shd w:val="clear" w:color="auto" w:fill="FFFFFF"/>
        <w:autoSpaceDE w:val="0"/>
        <w:autoSpaceDN w:val="0"/>
        <w:adjustRightInd w:val="0"/>
        <w:ind w:firstLine="0"/>
        <w:rPr>
          <w:rFonts w:eastAsia="Times New Roman"/>
          <w:sz w:val="30"/>
          <w:szCs w:val="30"/>
          <w:highlight w:val="yellow"/>
          <w:lang w:val="en-US"/>
        </w:rPr>
      </w:pPr>
    </w:p>
    <w:p w:rsidR="00A17CE7" w:rsidRDefault="00A17CE7" w:rsidP="00A17CE7">
      <w:pPr>
        <w:shd w:val="clear" w:color="auto" w:fill="FFFFFF"/>
        <w:autoSpaceDE w:val="0"/>
        <w:autoSpaceDN w:val="0"/>
        <w:adjustRightInd w:val="0"/>
        <w:rPr>
          <w:rFonts w:eastAsia="Times New Roman"/>
          <w:sz w:val="30"/>
          <w:szCs w:val="30"/>
          <w:lang w:val="en-US"/>
        </w:rPr>
      </w:pPr>
      <w:r w:rsidRPr="00842C73">
        <w:rPr>
          <w:rFonts w:eastAsia="Times New Roman"/>
          <w:sz w:val="30"/>
          <w:szCs w:val="30"/>
          <w:lang w:val="en-US"/>
        </w:rPr>
        <w:t>Thus, as a result of the action of attraction forces, the pressure on the wall from the side of the gas will be less as compared to the pressure (5.2.4) that the wall would have experienced if there were no attractive forces between the molecules, i.e.</w:t>
      </w:r>
    </w:p>
    <w:p w:rsidR="00A17CE7" w:rsidRPr="00842C73" w:rsidRDefault="00A17CE7" w:rsidP="00A17CE7">
      <w:pPr>
        <w:shd w:val="clear" w:color="auto" w:fill="FFFFFF"/>
        <w:autoSpaceDE w:val="0"/>
        <w:autoSpaceDN w:val="0"/>
        <w:adjustRightInd w:val="0"/>
        <w:rPr>
          <w:color w:val="auto"/>
          <w:sz w:val="24"/>
          <w:szCs w:val="24"/>
          <w:lang w:val="en-US"/>
        </w:rPr>
      </w:pPr>
    </w:p>
    <w:tbl>
      <w:tblPr>
        <w:tblW w:w="0" w:type="auto"/>
        <w:tblLook w:val="04A0" w:firstRow="1" w:lastRow="0" w:firstColumn="1" w:lastColumn="0" w:noHBand="0" w:noVBand="1"/>
      </w:tblPr>
      <w:tblGrid>
        <w:gridCol w:w="7792"/>
        <w:gridCol w:w="1553"/>
      </w:tblGrid>
      <w:tr w:rsidR="00A17CE7" w:rsidRPr="00094DD1" w:rsidTr="0065041C">
        <w:tc>
          <w:tcPr>
            <w:tcW w:w="7792" w:type="dxa"/>
            <w:shd w:val="clear" w:color="auto" w:fill="auto"/>
            <w:vAlign w:val="center"/>
          </w:tcPr>
          <w:p w:rsidR="00A17CE7" w:rsidRPr="00A17CE7" w:rsidRDefault="00A17CE7" w:rsidP="0065041C">
            <w:pPr>
              <w:shd w:val="clear" w:color="auto" w:fill="FFFFFF"/>
              <w:autoSpaceDE w:val="0"/>
              <w:autoSpaceDN w:val="0"/>
              <w:adjustRightInd w:val="0"/>
              <w:ind w:firstLine="708"/>
              <w:jc w:val="center"/>
              <w:rPr>
                <w:rFonts w:eastAsia="Times New Roman"/>
                <w:szCs w:val="28"/>
                <w:lang w:val="en-US"/>
              </w:rPr>
            </w:pPr>
            <m:oMathPara>
              <m:oMath>
                <m:r>
                  <w:rPr>
                    <w:rFonts w:ascii="Cambria Math" w:eastAsia="Times New Roman" w:hAnsi="Cambria Math"/>
                    <w:szCs w:val="28"/>
                    <w:lang w:val="en-US"/>
                  </w:rPr>
                  <m:t>p=</m:t>
                </m:r>
                <m:f>
                  <m:fPr>
                    <m:ctrlPr>
                      <w:rPr>
                        <w:rFonts w:ascii="Cambria Math" w:eastAsia="Times New Roman" w:hAnsi="Cambria Math"/>
                        <w:i/>
                        <w:szCs w:val="28"/>
                        <w:lang w:val="en-US"/>
                      </w:rPr>
                    </m:ctrlPr>
                  </m:fPr>
                  <m:num>
                    <m:r>
                      <w:rPr>
                        <w:rFonts w:ascii="Cambria Math" w:eastAsia="Times New Roman" w:hAnsi="Cambria Math"/>
                        <w:szCs w:val="28"/>
                        <w:lang w:val="en-US"/>
                      </w:rPr>
                      <m:t>RT</m:t>
                    </m:r>
                  </m:num>
                  <m:den>
                    <m:r>
                      <w:rPr>
                        <w:rFonts w:ascii="Cambria Math" w:eastAsia="Times New Roman" w:hAnsi="Cambria Math"/>
                        <w:szCs w:val="28"/>
                        <w:lang w:val="en-US"/>
                      </w:rPr>
                      <m:t>V-b</m:t>
                    </m:r>
                  </m:den>
                </m:f>
                <m:r>
                  <w:rPr>
                    <w:rFonts w:ascii="Cambria Math" w:eastAsia="Times New Roman" w:hAnsi="Cambria Math"/>
                    <w:szCs w:val="28"/>
                    <w:lang w:val="en-US"/>
                  </w:rPr>
                  <m:t>-</m:t>
                </m:r>
                <m:sSub>
                  <m:sSubPr>
                    <m:ctrlPr>
                      <w:rPr>
                        <w:rFonts w:ascii="Cambria Math" w:eastAsia="Times New Roman" w:hAnsi="Cambria Math"/>
                        <w:i/>
                        <w:szCs w:val="28"/>
                        <w:lang w:val="en-US"/>
                      </w:rPr>
                    </m:ctrlPr>
                  </m:sSubPr>
                  <m:e>
                    <m:r>
                      <w:rPr>
                        <w:rFonts w:ascii="Cambria Math" w:eastAsia="Times New Roman" w:hAnsi="Cambria Math"/>
                        <w:szCs w:val="28"/>
                        <w:lang w:val="en-US"/>
                      </w:rPr>
                      <m:t>p</m:t>
                    </m:r>
                  </m:e>
                  <m:sub>
                    <m:r>
                      <w:rPr>
                        <w:rFonts w:ascii="Cambria Math" w:eastAsia="Times New Roman" w:hAnsi="Cambria Math"/>
                        <w:szCs w:val="28"/>
                        <w:lang w:val="en-US"/>
                      </w:rPr>
                      <m:t>M</m:t>
                    </m:r>
                  </m:sub>
                </m:sSub>
                <m:r>
                  <w:rPr>
                    <w:rFonts w:ascii="Cambria Math" w:eastAsia="Times New Roman" w:hAnsi="Cambria Math"/>
                    <w:szCs w:val="28"/>
                    <w:lang w:val="en-US"/>
                  </w:rPr>
                  <m:t>=</m:t>
                </m:r>
                <m:f>
                  <m:fPr>
                    <m:ctrlPr>
                      <w:rPr>
                        <w:rFonts w:ascii="Cambria Math" w:eastAsia="Times New Roman" w:hAnsi="Cambria Math"/>
                        <w:i/>
                        <w:szCs w:val="28"/>
                        <w:lang w:val="en-US"/>
                      </w:rPr>
                    </m:ctrlPr>
                  </m:fPr>
                  <m:num>
                    <m:r>
                      <w:rPr>
                        <w:rFonts w:ascii="Cambria Math" w:eastAsia="Times New Roman" w:hAnsi="Cambria Math"/>
                        <w:szCs w:val="28"/>
                        <w:lang w:val="en-US"/>
                      </w:rPr>
                      <m:t>RT</m:t>
                    </m:r>
                  </m:num>
                  <m:den>
                    <m:r>
                      <w:rPr>
                        <w:rFonts w:ascii="Cambria Math" w:eastAsia="Times New Roman" w:hAnsi="Cambria Math"/>
                        <w:szCs w:val="28"/>
                        <w:lang w:val="en-US"/>
                      </w:rPr>
                      <m:t>V-b</m:t>
                    </m:r>
                  </m:den>
                </m:f>
                <m:r>
                  <w:rPr>
                    <w:rFonts w:ascii="Cambria Math" w:eastAsia="Times New Roman" w:hAnsi="Cambria Math"/>
                    <w:szCs w:val="28"/>
                    <w:lang w:val="en-US"/>
                  </w:rPr>
                  <m:t>-</m:t>
                </m:r>
                <m:f>
                  <m:fPr>
                    <m:ctrlPr>
                      <w:rPr>
                        <w:rFonts w:ascii="Cambria Math" w:eastAsia="Times New Roman" w:hAnsi="Cambria Math"/>
                        <w:i/>
                        <w:szCs w:val="28"/>
                        <w:lang w:val="en-US"/>
                      </w:rPr>
                    </m:ctrlPr>
                  </m:fPr>
                  <m:num>
                    <m:r>
                      <w:rPr>
                        <w:rFonts w:ascii="Cambria Math" w:eastAsia="Times New Roman" w:hAnsi="Cambria Math"/>
                        <w:szCs w:val="28"/>
                        <w:lang w:val="en-US"/>
                      </w:rPr>
                      <m:t>a</m:t>
                    </m:r>
                  </m:num>
                  <m:den>
                    <m:sSup>
                      <m:sSupPr>
                        <m:ctrlPr>
                          <w:rPr>
                            <w:rFonts w:ascii="Cambria Math" w:eastAsia="Times New Roman" w:hAnsi="Cambria Math"/>
                            <w:i/>
                            <w:szCs w:val="28"/>
                            <w:lang w:val="en-US"/>
                          </w:rPr>
                        </m:ctrlPr>
                      </m:sSupPr>
                      <m:e>
                        <m:r>
                          <w:rPr>
                            <w:rFonts w:ascii="Cambria Math" w:eastAsia="Times New Roman" w:hAnsi="Cambria Math"/>
                            <w:szCs w:val="28"/>
                            <w:lang w:val="en-US"/>
                          </w:rPr>
                          <m:t>V</m:t>
                        </m:r>
                      </m:e>
                      <m:sup>
                        <m:r>
                          <w:rPr>
                            <w:rFonts w:ascii="Cambria Math" w:eastAsia="Times New Roman" w:hAnsi="Cambria Math"/>
                            <w:szCs w:val="28"/>
                            <w:lang w:val="en-US"/>
                          </w:rPr>
                          <m:t>2</m:t>
                        </m:r>
                      </m:sup>
                    </m:sSup>
                  </m:den>
                </m:f>
              </m:oMath>
            </m:oMathPara>
          </w:p>
        </w:tc>
        <w:tc>
          <w:tcPr>
            <w:tcW w:w="1553" w:type="dxa"/>
            <w:shd w:val="clear" w:color="auto" w:fill="auto"/>
            <w:vAlign w:val="center"/>
          </w:tcPr>
          <w:p w:rsidR="00A17CE7" w:rsidRPr="00094DD1" w:rsidRDefault="00A17CE7"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(16)</w:t>
            </w:r>
          </w:p>
        </w:tc>
      </w:tr>
    </w:tbl>
    <w:p w:rsidR="00A17CE7" w:rsidRDefault="00A17CE7" w:rsidP="00A17CE7">
      <w:pPr>
        <w:ind w:firstLine="0"/>
        <w:rPr>
          <w:rFonts w:eastAsia="Times New Roman"/>
          <w:sz w:val="30"/>
          <w:szCs w:val="30"/>
          <w:lang w:val="en-US"/>
        </w:rPr>
      </w:pPr>
    </w:p>
    <w:p w:rsidR="00A17CE7" w:rsidRDefault="00A17CE7" w:rsidP="00A17CE7">
      <w:pPr>
        <w:rPr>
          <w:rFonts w:eastAsia="Times New Roman"/>
          <w:sz w:val="30"/>
          <w:szCs w:val="30"/>
          <w:lang w:val="en-US"/>
        </w:rPr>
      </w:pPr>
      <w:r w:rsidRPr="00842C73">
        <w:rPr>
          <w:rFonts w:eastAsia="Times New Roman"/>
          <w:sz w:val="30"/>
          <w:szCs w:val="30"/>
          <w:lang w:val="en-US"/>
        </w:rPr>
        <w:t xml:space="preserve">Where do we find the </w:t>
      </w:r>
      <w:r>
        <w:rPr>
          <w:rFonts w:eastAsia="Times New Roman"/>
          <w:sz w:val="30"/>
          <w:szCs w:val="30"/>
          <w:lang w:val="en-US"/>
        </w:rPr>
        <w:t>V</w:t>
      </w:r>
      <w:r w:rsidRPr="00842C73">
        <w:rPr>
          <w:rFonts w:eastAsia="Times New Roman"/>
          <w:sz w:val="30"/>
          <w:szCs w:val="30"/>
          <w:lang w:val="en-US"/>
        </w:rPr>
        <w:t xml:space="preserve">an der Waals </w:t>
      </w:r>
      <w:proofErr w:type="gramStart"/>
      <w:r w:rsidRPr="00842C73">
        <w:rPr>
          <w:rFonts w:eastAsia="Times New Roman"/>
          <w:sz w:val="30"/>
          <w:szCs w:val="30"/>
          <w:lang w:val="en-US"/>
        </w:rPr>
        <w:t>equation:</w:t>
      </w:r>
      <w:proofErr w:type="gramEnd"/>
    </w:p>
    <w:p w:rsidR="00A17CE7" w:rsidRDefault="00A17CE7" w:rsidP="00A17CE7">
      <w:pPr>
        <w:ind w:firstLine="0"/>
        <w:rPr>
          <w:rFonts w:eastAsia="Times New Roman"/>
          <w:sz w:val="30"/>
          <w:szCs w:val="30"/>
          <w:lang w:val="en-US"/>
        </w:rPr>
      </w:pPr>
    </w:p>
    <w:tbl>
      <w:tblPr>
        <w:tblW w:w="0" w:type="auto"/>
        <w:tblLook w:val="04A0" w:firstRow="1" w:lastRow="0" w:firstColumn="1" w:lastColumn="0" w:noHBand="0" w:noVBand="1"/>
      </w:tblPr>
      <w:tblGrid>
        <w:gridCol w:w="7792"/>
        <w:gridCol w:w="1553"/>
      </w:tblGrid>
      <w:tr w:rsidR="00A17CE7" w:rsidRPr="00094DD1" w:rsidTr="0065041C">
        <w:trPr>
          <w:trHeight w:val="821"/>
        </w:trPr>
        <w:tc>
          <w:tcPr>
            <w:tcW w:w="7792" w:type="dxa"/>
            <w:shd w:val="clear" w:color="auto" w:fill="auto"/>
            <w:vAlign w:val="center"/>
          </w:tcPr>
          <w:p w:rsidR="00A17CE7" w:rsidRPr="00094DD1" w:rsidRDefault="00A17CE7" w:rsidP="0065041C">
            <w:pPr>
              <w:shd w:val="clear" w:color="auto" w:fill="FFFFFF"/>
              <w:autoSpaceDE w:val="0"/>
              <w:autoSpaceDN w:val="0"/>
              <w:adjustRightInd w:val="0"/>
              <w:ind w:firstLine="708"/>
              <w:jc w:val="center"/>
              <w:rPr>
                <w:rFonts w:eastAsia="Times New Roman"/>
                <w:szCs w:val="28"/>
                <w:lang w:val="en-US"/>
              </w:rPr>
            </w:pPr>
            <m:oMath>
              <m:r>
                <w:rPr>
                  <w:rFonts w:ascii="Cambria Math" w:eastAsia="Times New Roman" w:hAnsi="Cambria Math"/>
                  <w:szCs w:val="28"/>
                  <w:lang w:val="en-US"/>
                </w:rPr>
                <m:t>(p</m:t>
              </m:r>
            </m:oMath>
            <w:r w:rsidRPr="00094DD1">
              <w:rPr>
                <w:rFonts w:eastAsia="Times New Roman"/>
                <w:szCs w:val="28"/>
                <w:lang w:val="en-US"/>
              </w:rPr>
              <w:t>+</w:t>
            </w:r>
            <m:oMath>
              <m:f>
                <m:fPr>
                  <m:ctrlPr>
                    <w:rPr>
                      <w:rFonts w:ascii="Cambria Math" w:eastAsia="Times New Roman" w:hAnsi="Cambria Math"/>
                      <w:i/>
                      <w:szCs w:val="28"/>
                      <w:lang w:val="en-US"/>
                    </w:rPr>
                  </m:ctrlPr>
                </m:fPr>
                <m:num>
                  <m:sSup>
                    <m:sSupPr>
                      <m:ctrlPr>
                        <w:rPr>
                          <w:rFonts w:ascii="Cambria Math" w:eastAsia="Times New Roman" w:hAnsi="Cambria Math"/>
                          <w:i/>
                          <w:szCs w:val="28"/>
                          <w:lang w:val="en-US"/>
                        </w:rPr>
                      </m:ctrlPr>
                    </m:sSupPr>
                    <m:e>
                      <m:r>
                        <w:rPr>
                          <w:rFonts w:ascii="Cambria Math" w:eastAsia="Times New Roman" w:hAnsi="Cambria Math"/>
                          <w:szCs w:val="28"/>
                          <w:lang w:val="en-US"/>
                        </w:rPr>
                        <m:t>a</m:t>
                      </m:r>
                      <m:r>
                        <w:rPr>
                          <w:rFonts w:ascii="Cambria Math" w:hAnsi="Cambria Math"/>
                          <w:sz w:val="30"/>
                          <w:szCs w:val="30"/>
                          <w:lang w:val="en-US"/>
                        </w:rPr>
                        <m:t>v</m:t>
                      </m:r>
                    </m:e>
                    <m:sup>
                      <m:r>
                        <w:rPr>
                          <w:rFonts w:ascii="Cambria Math" w:eastAsia="Times New Roman" w:hAnsi="Cambria Math"/>
                          <w:szCs w:val="28"/>
                          <w:lang w:val="en-US"/>
                        </w:rPr>
                        <m:t>2</m:t>
                      </m:r>
                    </m:sup>
                  </m:sSup>
                </m:num>
                <m:den>
                  <m:sSup>
                    <m:sSupPr>
                      <m:ctrlPr>
                        <w:rPr>
                          <w:rFonts w:ascii="Cambria Math" w:eastAsia="Times New Roman" w:hAnsi="Cambria Math"/>
                          <w:i/>
                          <w:szCs w:val="28"/>
                          <w:lang w:val="en-US"/>
                        </w:rPr>
                      </m:ctrlPr>
                    </m:sSupPr>
                    <m:e>
                      <m:r>
                        <w:rPr>
                          <w:rFonts w:ascii="Cambria Math" w:eastAsia="Times New Roman" w:hAnsi="Cambria Math"/>
                          <w:szCs w:val="28"/>
                          <w:lang w:val="en-US"/>
                        </w:rPr>
                        <m:t>V</m:t>
                      </m:r>
                    </m:e>
                    <m:sup>
                      <m:r>
                        <w:rPr>
                          <w:rFonts w:ascii="Cambria Math" w:eastAsia="Times New Roman" w:hAnsi="Cambria Math"/>
                          <w:szCs w:val="28"/>
                          <w:lang w:val="en-US"/>
                        </w:rPr>
                        <m:t>2</m:t>
                      </m:r>
                    </m:sup>
                  </m:sSup>
                </m:den>
              </m:f>
              <m:r>
                <w:rPr>
                  <w:rFonts w:ascii="Cambria Math" w:eastAsia="Times New Roman" w:hAnsi="Cambria Math"/>
                  <w:szCs w:val="28"/>
                  <w:lang w:val="en-US"/>
                </w:rPr>
                <m:t>)(V-</m:t>
              </m:r>
              <m:r>
                <w:rPr>
                  <w:rFonts w:ascii="Cambria Math" w:hAnsi="Cambria Math"/>
                  <w:sz w:val="30"/>
                  <w:szCs w:val="30"/>
                  <w:lang w:val="en-US"/>
                </w:rPr>
                <m:t>v</m:t>
              </m:r>
              <m:r>
                <w:rPr>
                  <w:rFonts w:ascii="Cambria Math" w:eastAsia="Times New Roman" w:hAnsi="Cambria Math"/>
                  <w:szCs w:val="28"/>
                  <w:lang w:val="en-US"/>
                </w:rPr>
                <m:t>b)=</m:t>
              </m:r>
              <m:r>
                <w:rPr>
                  <w:rFonts w:ascii="Cambria Math" w:hAnsi="Cambria Math"/>
                  <w:sz w:val="30"/>
                  <w:szCs w:val="30"/>
                  <w:lang w:val="en-US"/>
                </w:rPr>
                <m:t>v</m:t>
              </m:r>
              <m:r>
                <w:rPr>
                  <w:rFonts w:ascii="Cambria Math" w:eastAsia="Times New Roman" w:hAnsi="Cambria Math"/>
                  <w:szCs w:val="28"/>
                  <w:lang w:val="en-US"/>
                </w:rPr>
                <m:t>RT</m:t>
              </m:r>
            </m:oMath>
          </w:p>
        </w:tc>
        <w:tc>
          <w:tcPr>
            <w:tcW w:w="1553" w:type="dxa"/>
            <w:shd w:val="clear" w:color="auto" w:fill="auto"/>
            <w:vAlign w:val="center"/>
          </w:tcPr>
          <w:p w:rsidR="00A17CE7" w:rsidRPr="00094DD1" w:rsidRDefault="00A17CE7" w:rsidP="0065041C">
            <w:pPr>
              <w:autoSpaceDE w:val="0"/>
              <w:autoSpaceDN w:val="0"/>
              <w:adjustRightInd w:val="0"/>
              <w:ind w:firstLine="0"/>
              <w:jc w:val="center"/>
              <w:rPr>
                <w:rFonts w:eastAsia="Times New Roman"/>
                <w:szCs w:val="28"/>
                <w:lang w:val="en-US"/>
              </w:rPr>
            </w:pPr>
            <w:r w:rsidRPr="00094DD1">
              <w:rPr>
                <w:rFonts w:eastAsia="Times New Roman"/>
                <w:szCs w:val="28"/>
                <w:lang w:val="en-US"/>
              </w:rPr>
              <w:t>(17)</w:t>
            </w:r>
          </w:p>
        </w:tc>
      </w:tr>
    </w:tbl>
    <w:p w:rsidR="00A17CE7" w:rsidRDefault="00A17CE7" w:rsidP="00A17CE7">
      <w:pPr>
        <w:ind w:firstLine="0"/>
        <w:rPr>
          <w:rFonts w:eastAsia="Times New Roman"/>
          <w:szCs w:val="28"/>
          <w:lang w:val="en-US"/>
        </w:rPr>
      </w:pPr>
    </w:p>
    <w:p w:rsidR="00A17CE7" w:rsidRPr="009F1B47" w:rsidRDefault="00A17CE7" w:rsidP="00A17CE7">
      <w:pPr>
        <w:ind w:firstLine="0"/>
        <w:jc w:val="center"/>
        <w:rPr>
          <w:b/>
          <w:szCs w:val="28"/>
          <w:lang w:val="en-US"/>
        </w:rPr>
      </w:pPr>
      <w:r w:rsidRPr="009F1B47">
        <w:rPr>
          <w:b/>
          <w:szCs w:val="28"/>
          <w:lang w:val="en-US"/>
        </w:rPr>
        <w:t>3.1 Internal energy of van der Waals gas</w:t>
      </w:r>
    </w:p>
    <w:p w:rsidR="00A17CE7" w:rsidRPr="009F1B47" w:rsidRDefault="00A17CE7" w:rsidP="00A17CE7">
      <w:pPr>
        <w:rPr>
          <w:szCs w:val="28"/>
          <w:lang w:val="en-US"/>
        </w:rPr>
      </w:pPr>
    </w:p>
    <w:p w:rsidR="00A17CE7" w:rsidRPr="009F1B47" w:rsidRDefault="00A17CE7" w:rsidP="00A17CE7">
      <w:pPr>
        <w:rPr>
          <w:szCs w:val="28"/>
          <w:lang w:val="en-US"/>
        </w:rPr>
      </w:pPr>
      <w:r w:rsidRPr="009F1B47">
        <w:rPr>
          <w:szCs w:val="28"/>
          <w:lang w:val="en-US"/>
        </w:rPr>
        <w:t>The energy of one mole of a van der Waals gas is composed of the internal energy of the molecules that make up the gas: the kinetic energy of the thermal motion of the center of mass of molecules and the potential energy of the mutual attraction of molecules.</w:t>
      </w:r>
    </w:p>
    <w:p w:rsidR="00A17CE7" w:rsidRDefault="00A17CE7" w:rsidP="00A17CE7">
      <w:pPr>
        <w:rPr>
          <w:szCs w:val="28"/>
          <w:lang w:val="en-US"/>
        </w:rPr>
      </w:pPr>
      <w:r w:rsidRPr="009F1B47">
        <w:rPr>
          <w:szCs w:val="28"/>
          <w:lang w:val="en"/>
        </w:rPr>
        <w:t>The potential energy of attraction of molecules is equal to the work that is necessary for the separation of molecules at an infinite distance from each other.</w:t>
      </w:r>
      <w:r w:rsidRPr="009F1B47">
        <w:rPr>
          <w:szCs w:val="28"/>
          <w:lang w:val="en-US"/>
        </w:rPr>
        <w:t xml:space="preserve"> In </w:t>
      </w:r>
      <w:r w:rsidRPr="009F1B47">
        <w:rPr>
          <w:szCs w:val="28"/>
          <w:lang w:val="en-US"/>
        </w:rPr>
        <w:lastRenderedPageBreak/>
        <w:t xml:space="preserve">this final state, the molecules do not interact with each other, and the potential energy can be considered equal to zero. The additional pressure of the van der Waals gas due to the mutual attraction of molecules is equal to </w:t>
      </w:r>
      <m:oMath>
        <m:r>
          <w:rPr>
            <w:rFonts w:ascii="Cambria Math" w:hAnsi="Cambria Math"/>
            <w:szCs w:val="28"/>
          </w:rPr>
          <m:t>α</m:t>
        </m:r>
        <m:r>
          <w:rPr>
            <w:rFonts w:ascii="Cambria Math" w:hAnsi="Cambria Math"/>
            <w:szCs w:val="28"/>
            <w:lang w:val="en-US"/>
          </w:rPr>
          <m:t>/</m:t>
        </m:r>
        <m:sSubSup>
          <m:sSubSupPr>
            <m:ctrlPr>
              <w:rPr>
                <w:rFonts w:ascii="Cambria Math" w:hAnsi="Cambria Math"/>
                <w:i/>
                <w:szCs w:val="28"/>
              </w:rPr>
            </m:ctrlPr>
          </m:sSubSupPr>
          <m:e>
            <m:r>
              <w:rPr>
                <w:rFonts w:ascii="Cambria Math" w:hAnsi="Cambria Math"/>
                <w:szCs w:val="28"/>
              </w:rPr>
              <m:t>V</m:t>
            </m:r>
          </m:e>
          <m:sub>
            <m:r>
              <w:rPr>
                <w:rFonts w:ascii="Cambria Math" w:hAnsi="Cambria Math"/>
                <w:szCs w:val="28"/>
              </w:rPr>
              <m:t>m</m:t>
            </m:r>
          </m:sub>
          <m:sup>
            <m:r>
              <w:rPr>
                <w:rFonts w:ascii="Cambria Math" w:hAnsi="Cambria Math"/>
                <w:szCs w:val="28"/>
                <w:lang w:val="en-US"/>
              </w:rPr>
              <m:t>2</m:t>
            </m:r>
          </m:sup>
        </m:sSubSup>
        <m:r>
          <w:rPr>
            <w:rFonts w:ascii="Cambria Math" w:hAnsi="Cambria Math"/>
            <w:szCs w:val="28"/>
            <w:lang w:val="en-US"/>
          </w:rPr>
          <m:t xml:space="preserve"> </m:t>
        </m:r>
      </m:oMath>
      <w:r w:rsidRPr="009F1B47">
        <w:rPr>
          <w:szCs w:val="28"/>
          <w:lang w:val="en-US"/>
        </w:rPr>
        <w:t>and, therefore, the potential interaction energy is equal to:</w:t>
      </w:r>
    </w:p>
    <w:p w:rsidR="00A17CE7" w:rsidRPr="009F1B47" w:rsidRDefault="00A17CE7" w:rsidP="00A17CE7">
      <w:pPr>
        <w:rPr>
          <w:szCs w:val="28"/>
          <w:lang w:val="en-US"/>
        </w:rPr>
      </w:pPr>
    </w:p>
    <w:tbl>
      <w:tblPr>
        <w:tblW w:w="0" w:type="auto"/>
        <w:tblLook w:val="04A0" w:firstRow="1" w:lastRow="0" w:firstColumn="1" w:lastColumn="0" w:noHBand="0" w:noVBand="1"/>
      </w:tblPr>
      <w:tblGrid>
        <w:gridCol w:w="8672"/>
        <w:gridCol w:w="683"/>
      </w:tblGrid>
      <w:tr w:rsidR="00A17CE7" w:rsidRPr="00094DD1" w:rsidTr="0065041C">
        <w:trPr>
          <w:trHeight w:val="573"/>
        </w:trPr>
        <w:tc>
          <w:tcPr>
            <w:tcW w:w="8672" w:type="dxa"/>
            <w:shd w:val="clear" w:color="auto" w:fill="auto"/>
            <w:vAlign w:val="center"/>
          </w:tcPr>
          <w:p w:rsidR="00A17CE7" w:rsidRPr="00A17CE7" w:rsidRDefault="00A17CE7"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rPr>
                      <m:t>E</m:t>
                    </m:r>
                  </m:e>
                  <m:sub>
                    <m:r>
                      <w:rPr>
                        <w:rFonts w:ascii="Cambria Math" w:hAnsi="Cambria Math"/>
                        <w:szCs w:val="28"/>
                      </w:rPr>
                      <m:t>п</m:t>
                    </m:r>
                  </m:sub>
                </m:sSub>
                <m:r>
                  <w:rPr>
                    <w:rFonts w:ascii="Cambria Math" w:hAnsi="Cambria Math"/>
                    <w:szCs w:val="28"/>
                  </w:rPr>
                  <m:t>=</m:t>
                </m:r>
                <m:nary>
                  <m:naryPr>
                    <m:limLoc m:val="subSup"/>
                    <m:ctrlPr>
                      <w:rPr>
                        <w:rFonts w:ascii="Cambria Math" w:hAnsi="Cambria Math"/>
                        <w:i/>
                        <w:szCs w:val="28"/>
                      </w:rPr>
                    </m:ctrlPr>
                  </m:naryPr>
                  <m:sub>
                    <m:r>
                      <w:rPr>
                        <w:rFonts w:ascii="Cambria Math" w:hAnsi="Cambria Math"/>
                        <w:szCs w:val="28"/>
                      </w:rPr>
                      <m:t>∞</m:t>
                    </m:r>
                  </m:sub>
                  <m:sup>
                    <m:sSub>
                      <m:sSubPr>
                        <m:ctrlPr>
                          <w:rPr>
                            <w:rFonts w:ascii="Cambria Math" w:hAnsi="Cambria Math"/>
                            <w:i/>
                            <w:szCs w:val="28"/>
                          </w:rPr>
                        </m:ctrlPr>
                      </m:sSubPr>
                      <m:e>
                        <m:r>
                          <w:rPr>
                            <w:rFonts w:ascii="Cambria Math" w:hAnsi="Cambria Math"/>
                            <w:szCs w:val="28"/>
                          </w:rPr>
                          <m:t>ν</m:t>
                        </m:r>
                      </m:e>
                      <m:sub>
                        <m:r>
                          <w:rPr>
                            <w:rFonts w:ascii="Cambria Math" w:hAnsi="Cambria Math"/>
                            <w:szCs w:val="28"/>
                            <w:lang w:val="en-US"/>
                          </w:rPr>
                          <m:t>m</m:t>
                        </m:r>
                      </m:sub>
                    </m:sSub>
                  </m:sup>
                  <m:e>
                    <m:d>
                      <m:dPr>
                        <m:ctrlPr>
                          <w:rPr>
                            <w:rFonts w:ascii="Cambria Math" w:hAnsi="Cambria Math"/>
                            <w:i/>
                            <w:szCs w:val="28"/>
                          </w:rPr>
                        </m:ctrlPr>
                      </m:dPr>
                      <m:e>
                        <m:f>
                          <m:fPr>
                            <m:ctrlPr>
                              <w:rPr>
                                <w:rFonts w:ascii="Cambria Math" w:hAnsi="Cambria Math"/>
                                <w:i/>
                                <w:szCs w:val="28"/>
                              </w:rPr>
                            </m:ctrlPr>
                          </m:fPr>
                          <m:num>
                            <m:r>
                              <w:rPr>
                                <w:rFonts w:ascii="Cambria Math" w:hAnsi="Cambria Math"/>
                                <w:szCs w:val="28"/>
                              </w:rPr>
                              <m:t>α</m:t>
                            </m:r>
                          </m:num>
                          <m:den>
                            <m:sSubSup>
                              <m:sSubSupPr>
                                <m:ctrlPr>
                                  <w:rPr>
                                    <w:rFonts w:ascii="Cambria Math" w:hAnsi="Cambria Math"/>
                                    <w:i/>
                                    <w:szCs w:val="28"/>
                                  </w:rPr>
                                </m:ctrlPr>
                              </m:sSubSupPr>
                              <m:e>
                                <m:r>
                                  <w:rPr>
                                    <w:rFonts w:ascii="Cambria Math" w:hAnsi="Cambria Math"/>
                                    <w:szCs w:val="28"/>
                                  </w:rPr>
                                  <m:t>V</m:t>
                                </m:r>
                              </m:e>
                              <m:sub>
                                <m:r>
                                  <w:rPr>
                                    <w:rFonts w:ascii="Cambria Math" w:hAnsi="Cambria Math"/>
                                    <w:szCs w:val="28"/>
                                  </w:rPr>
                                  <m:t>m</m:t>
                                </m:r>
                              </m:sub>
                              <m:sup>
                                <m:r>
                                  <w:rPr>
                                    <w:rFonts w:ascii="Cambria Math" w:hAnsi="Cambria Math"/>
                                    <w:szCs w:val="28"/>
                                  </w:rPr>
                                  <m:t>2</m:t>
                                </m:r>
                              </m:sup>
                            </m:sSubSup>
                          </m:den>
                        </m:f>
                      </m:e>
                    </m:d>
                    <m:r>
                      <w:rPr>
                        <w:rFonts w:ascii="Cambria Math" w:hAnsi="Cambria Math"/>
                        <w:szCs w:val="28"/>
                      </w:rPr>
                      <m:t>d</m:t>
                    </m:r>
                    <m:sSub>
                      <m:sSubPr>
                        <m:ctrlPr>
                          <w:rPr>
                            <w:rFonts w:ascii="Cambria Math" w:hAnsi="Cambria Math"/>
                            <w:i/>
                            <w:szCs w:val="28"/>
                          </w:rPr>
                        </m:ctrlPr>
                      </m:sSubPr>
                      <m:e>
                        <m:r>
                          <w:rPr>
                            <w:rFonts w:ascii="Cambria Math" w:hAnsi="Cambria Math"/>
                            <w:szCs w:val="28"/>
                          </w:rPr>
                          <m:t>V</m:t>
                        </m:r>
                      </m:e>
                      <m:sub>
                        <m:r>
                          <w:rPr>
                            <w:rFonts w:ascii="Cambria Math" w:hAnsi="Cambria Math"/>
                            <w:szCs w:val="28"/>
                          </w:rPr>
                          <m:t>m</m:t>
                        </m:r>
                      </m:sub>
                    </m:sSub>
                    <m:r>
                      <w:rPr>
                        <w:rFonts w:ascii="Cambria Math" w:hAnsi="Cambria Math"/>
                        <w:szCs w:val="28"/>
                      </w:rPr>
                      <m:t>=-α/</m:t>
                    </m:r>
                    <m:sSub>
                      <m:sSubPr>
                        <m:ctrlPr>
                          <w:rPr>
                            <w:rFonts w:ascii="Cambria Math" w:hAnsi="Cambria Math"/>
                            <w:i/>
                            <w:szCs w:val="28"/>
                          </w:rPr>
                        </m:ctrlPr>
                      </m:sSubPr>
                      <m:e>
                        <m:r>
                          <w:rPr>
                            <w:rFonts w:ascii="Cambria Math" w:hAnsi="Cambria Math"/>
                            <w:szCs w:val="28"/>
                          </w:rPr>
                          <m:t>V</m:t>
                        </m:r>
                      </m:e>
                      <m:sub>
                        <m:r>
                          <w:rPr>
                            <w:rFonts w:ascii="Cambria Math" w:hAnsi="Cambria Math"/>
                            <w:szCs w:val="28"/>
                          </w:rPr>
                          <m:t>m</m:t>
                        </m:r>
                      </m:sub>
                    </m:sSub>
                  </m:e>
                </m:nary>
              </m:oMath>
            </m:oMathPara>
          </w:p>
        </w:tc>
        <w:tc>
          <w:tcPr>
            <w:tcW w:w="683" w:type="dxa"/>
            <w:shd w:val="clear" w:color="auto" w:fill="auto"/>
            <w:vAlign w:val="center"/>
          </w:tcPr>
          <w:p w:rsidR="00A17CE7" w:rsidRPr="00094DD1" w:rsidRDefault="00A17CE7" w:rsidP="0065041C">
            <w:pPr>
              <w:tabs>
                <w:tab w:val="left" w:pos="2794"/>
              </w:tabs>
              <w:spacing w:before="120" w:after="120"/>
              <w:rPr>
                <w:szCs w:val="28"/>
              </w:rPr>
            </w:pPr>
            <w:r w:rsidRPr="00094DD1">
              <w:rPr>
                <w:szCs w:val="28"/>
              </w:rPr>
              <w:t>(</w:t>
            </w:r>
            <w:r w:rsidRPr="00094DD1">
              <w:rPr>
                <w:szCs w:val="28"/>
                <w:lang w:val="en-US"/>
              </w:rPr>
              <w:t>1</w:t>
            </w:r>
            <w:r w:rsidRPr="00094DD1">
              <w:rPr>
                <w:szCs w:val="28"/>
                <w:lang w:val="kk-KZ"/>
              </w:rPr>
              <w:t>8</w:t>
            </w:r>
            <w:r w:rsidRPr="00094DD1">
              <w:rPr>
                <w:szCs w:val="28"/>
              </w:rPr>
              <w:t>)</w:t>
            </w:r>
          </w:p>
        </w:tc>
      </w:tr>
    </w:tbl>
    <w:p w:rsidR="00A17CE7" w:rsidRDefault="00A17CE7" w:rsidP="00A17CE7">
      <w:pPr>
        <w:rPr>
          <w:szCs w:val="28"/>
          <w:lang w:val="en-US"/>
        </w:rPr>
      </w:pPr>
    </w:p>
    <w:p w:rsidR="00A17CE7" w:rsidRDefault="00A17CE7" w:rsidP="00A17CE7">
      <w:pPr>
        <w:rPr>
          <w:szCs w:val="28"/>
          <w:lang w:val="en-US"/>
        </w:rPr>
      </w:pPr>
      <w:r w:rsidRPr="009F1B47">
        <w:rPr>
          <w:szCs w:val="28"/>
          <w:lang w:val="en-US"/>
        </w:rPr>
        <w:t xml:space="preserve">The minus sign indicates that the forces of attraction between molecules; </w:t>
      </w:r>
      <w:proofErr w:type="spellStart"/>
      <w:r w:rsidRPr="009F1B47">
        <w:rPr>
          <w:i/>
          <w:szCs w:val="28"/>
          <w:lang w:val="en-US"/>
        </w:rPr>
        <w:t>V</w:t>
      </w:r>
      <w:r w:rsidRPr="009F1B47">
        <w:rPr>
          <w:i/>
          <w:szCs w:val="28"/>
          <w:vertAlign w:val="subscript"/>
          <w:lang w:val="en-US"/>
        </w:rPr>
        <w:t>m</w:t>
      </w:r>
      <w:proofErr w:type="spellEnd"/>
      <w:r w:rsidRPr="009F1B47">
        <w:rPr>
          <w:szCs w:val="28"/>
          <w:lang w:val="en-US"/>
        </w:rPr>
        <w:t xml:space="preserve"> is the molar volume, </w:t>
      </w:r>
      <w:proofErr w:type="spellStart"/>
      <w:r w:rsidRPr="009F1B47">
        <w:rPr>
          <w:i/>
          <w:szCs w:val="28"/>
          <w:lang w:val="en-US"/>
        </w:rPr>
        <w:t>V</w:t>
      </w:r>
      <w:r w:rsidRPr="009F1B47">
        <w:rPr>
          <w:i/>
          <w:szCs w:val="28"/>
          <w:vertAlign w:val="subscript"/>
          <w:lang w:val="en-US"/>
        </w:rPr>
        <w:t>m</w:t>
      </w:r>
      <w:proofErr w:type="spellEnd"/>
      <w:r w:rsidRPr="009F1B47">
        <w:rPr>
          <w:i/>
          <w:szCs w:val="28"/>
          <w:lang w:val="en-US"/>
        </w:rPr>
        <w:t xml:space="preserve"> = V/µ, v = m/m</w:t>
      </w:r>
      <w:r w:rsidRPr="009F1B47">
        <w:rPr>
          <w:szCs w:val="28"/>
          <w:lang w:val="en-US"/>
        </w:rPr>
        <w:t>. The total energy of one mole of van der Waals gas is determined by the ratio</w:t>
      </w:r>
    </w:p>
    <w:p w:rsidR="00A17CE7" w:rsidRPr="009F1B47" w:rsidRDefault="00A17CE7" w:rsidP="00A17CE7">
      <w:pPr>
        <w:rPr>
          <w:szCs w:val="28"/>
          <w:lang w:val="en-US"/>
        </w:rPr>
      </w:pPr>
    </w:p>
    <w:tbl>
      <w:tblPr>
        <w:tblW w:w="0" w:type="auto"/>
        <w:tblLook w:val="04A0" w:firstRow="1" w:lastRow="0" w:firstColumn="1" w:lastColumn="0" w:noHBand="0" w:noVBand="1"/>
      </w:tblPr>
      <w:tblGrid>
        <w:gridCol w:w="8672"/>
        <w:gridCol w:w="683"/>
      </w:tblGrid>
      <w:tr w:rsidR="00A17CE7" w:rsidRPr="00094DD1" w:rsidTr="0065041C">
        <w:trPr>
          <w:trHeight w:val="573"/>
        </w:trPr>
        <w:tc>
          <w:tcPr>
            <w:tcW w:w="8672" w:type="dxa"/>
            <w:shd w:val="clear" w:color="auto" w:fill="auto"/>
            <w:vAlign w:val="center"/>
          </w:tcPr>
          <w:p w:rsidR="00A17CE7" w:rsidRPr="00A17CE7" w:rsidRDefault="00A17CE7" w:rsidP="0065041C">
            <w:pPr>
              <w:spacing w:before="120" w:after="120"/>
              <w:jc w:val="center"/>
              <w:rPr>
                <w:szCs w:val="28"/>
                <w:lang w:val="en-US"/>
              </w:rPr>
            </w:pPr>
            <m:oMathPara>
              <m:oMath>
                <m:sSub>
                  <m:sSubPr>
                    <m:ctrlPr>
                      <w:rPr>
                        <w:rFonts w:ascii="Cambria Math" w:hAnsi="Cambria Math"/>
                        <w:i/>
                        <w:szCs w:val="28"/>
                        <w:lang w:val="en-US"/>
                      </w:rPr>
                    </m:ctrlPr>
                  </m:sSubPr>
                  <m:e>
                    <m:r>
                      <w:rPr>
                        <w:rFonts w:ascii="Cambria Math" w:hAnsi="Cambria Math"/>
                        <w:szCs w:val="28"/>
                        <w:lang w:val="en-US"/>
                      </w:rPr>
                      <m:t>U</m:t>
                    </m:r>
                  </m:e>
                  <m:sub>
                    <m:r>
                      <w:rPr>
                        <w:rFonts w:ascii="Cambria Math" w:hAnsi="Cambria Math"/>
                        <w:szCs w:val="28"/>
                        <w:lang w:val="en-US"/>
                      </w:rPr>
                      <m:t>m</m:t>
                    </m:r>
                  </m:sub>
                </m:sSub>
                <m:r>
                  <w:rPr>
                    <w:rFonts w:ascii="Cambria Math" w:hAnsi="Cambria Math"/>
                    <w:szCs w:val="28"/>
                    <w:lang w:val="en-US"/>
                  </w:rPr>
                  <m:t>=</m:t>
                </m:r>
                <m:nary>
                  <m:naryPr>
                    <m:limLoc m:val="subSup"/>
                    <m:ctrlPr>
                      <w:rPr>
                        <w:rFonts w:ascii="Cambria Math" w:hAnsi="Cambria Math"/>
                        <w:i/>
                        <w:szCs w:val="28"/>
                        <w:lang w:val="en-US"/>
                      </w:rPr>
                    </m:ctrlPr>
                  </m:naryPr>
                  <m:sub>
                    <m:r>
                      <w:rPr>
                        <w:rFonts w:ascii="Cambria Math" w:hAnsi="Cambria Math"/>
                        <w:szCs w:val="28"/>
                        <w:lang w:val="en-US"/>
                      </w:rPr>
                      <m:t>0</m:t>
                    </m:r>
                  </m:sub>
                  <m:sup>
                    <m:r>
                      <w:rPr>
                        <w:rFonts w:ascii="Cambria Math" w:hAnsi="Cambria Math"/>
                        <w:szCs w:val="28"/>
                        <w:lang w:val="en-US"/>
                      </w:rPr>
                      <m:t>r</m:t>
                    </m:r>
                  </m:sup>
                  <m:e>
                    <m:sSub>
                      <m:sSubPr>
                        <m:ctrlPr>
                          <w:rPr>
                            <w:rFonts w:ascii="Cambria Math" w:hAnsi="Cambria Math"/>
                            <w:i/>
                            <w:szCs w:val="28"/>
                            <w:lang w:val="en-US"/>
                          </w:rPr>
                        </m:ctrlPr>
                      </m:sSubPr>
                      <m:e>
                        <m:r>
                          <w:rPr>
                            <w:rFonts w:ascii="Cambria Math" w:hAnsi="Cambria Math"/>
                            <w:szCs w:val="28"/>
                            <w:lang w:val="en-US"/>
                          </w:rPr>
                          <m:t>C</m:t>
                        </m:r>
                      </m:e>
                      <m:sub>
                        <m:r>
                          <w:rPr>
                            <w:rFonts w:ascii="Cambria Math" w:hAnsi="Cambria Math"/>
                            <w:szCs w:val="28"/>
                            <w:lang w:val="en-US"/>
                          </w:rPr>
                          <m:t>ν</m:t>
                        </m:r>
                      </m:sub>
                    </m:sSub>
                    <m:r>
                      <w:rPr>
                        <w:rFonts w:ascii="Cambria Math" w:hAnsi="Cambria Math"/>
                        <w:szCs w:val="28"/>
                        <w:lang w:val="en-US"/>
                      </w:rPr>
                      <m:t>dT-α/</m:t>
                    </m:r>
                    <m:sSub>
                      <m:sSubPr>
                        <m:ctrlPr>
                          <w:rPr>
                            <w:rFonts w:ascii="Cambria Math" w:hAnsi="Cambria Math"/>
                            <w:i/>
                            <w:szCs w:val="28"/>
                            <w:lang w:val="en-US"/>
                          </w:rPr>
                        </m:ctrlPr>
                      </m:sSubPr>
                      <m:e>
                        <m:r>
                          <w:rPr>
                            <w:rFonts w:ascii="Cambria Math" w:hAnsi="Cambria Math"/>
                            <w:szCs w:val="28"/>
                            <w:lang w:val="en-US"/>
                          </w:rPr>
                          <m:t>V</m:t>
                        </m:r>
                      </m:e>
                      <m:sub>
                        <m:r>
                          <w:rPr>
                            <w:rFonts w:ascii="Cambria Math" w:hAnsi="Cambria Math"/>
                            <w:szCs w:val="28"/>
                            <w:lang w:val="en-US"/>
                          </w:rPr>
                          <m:t>m</m:t>
                        </m:r>
                      </m:sub>
                    </m:sSub>
                  </m:e>
                </m:nary>
              </m:oMath>
            </m:oMathPara>
          </w:p>
        </w:tc>
        <w:tc>
          <w:tcPr>
            <w:tcW w:w="683" w:type="dxa"/>
            <w:shd w:val="clear" w:color="auto" w:fill="auto"/>
            <w:vAlign w:val="center"/>
          </w:tcPr>
          <w:p w:rsidR="00A17CE7" w:rsidRPr="00094DD1" w:rsidRDefault="00A17CE7" w:rsidP="0065041C">
            <w:pPr>
              <w:tabs>
                <w:tab w:val="left" w:pos="2794"/>
              </w:tabs>
              <w:spacing w:before="120" w:after="120"/>
              <w:rPr>
                <w:szCs w:val="28"/>
                <w:lang w:val="en-US"/>
              </w:rPr>
            </w:pPr>
            <w:r w:rsidRPr="00094DD1">
              <w:rPr>
                <w:szCs w:val="28"/>
                <w:lang w:val="en-US"/>
              </w:rPr>
              <w:t>(19)</w:t>
            </w:r>
          </w:p>
        </w:tc>
      </w:tr>
    </w:tbl>
    <w:p w:rsidR="00A17CE7" w:rsidRDefault="00A17CE7" w:rsidP="00A17CE7">
      <w:pPr>
        <w:rPr>
          <w:szCs w:val="28"/>
          <w:lang w:val="en-US"/>
        </w:rPr>
      </w:pPr>
    </w:p>
    <w:p w:rsidR="00A17CE7" w:rsidRDefault="00A17CE7" w:rsidP="00A17CE7">
      <w:pPr>
        <w:rPr>
          <w:szCs w:val="28"/>
          <w:lang w:val="en-US"/>
        </w:rPr>
      </w:pPr>
      <w:r w:rsidRPr="009F1B47">
        <w:rPr>
          <w:szCs w:val="28"/>
          <w:lang w:val="en-US"/>
        </w:rPr>
        <w:t>If CV does not depend on temperature, then we have for one mole</w:t>
      </w:r>
    </w:p>
    <w:p w:rsidR="00A17CE7" w:rsidRPr="009F1B47" w:rsidRDefault="00A17CE7" w:rsidP="00A17CE7">
      <w:pPr>
        <w:rPr>
          <w:szCs w:val="28"/>
          <w:lang w:val="en-US"/>
        </w:rPr>
      </w:pPr>
    </w:p>
    <w:tbl>
      <w:tblPr>
        <w:tblW w:w="0" w:type="auto"/>
        <w:tblLook w:val="04A0" w:firstRow="1" w:lastRow="0" w:firstColumn="1" w:lastColumn="0" w:noHBand="0" w:noVBand="1"/>
      </w:tblPr>
      <w:tblGrid>
        <w:gridCol w:w="8672"/>
        <w:gridCol w:w="683"/>
      </w:tblGrid>
      <w:tr w:rsidR="00A17CE7" w:rsidRPr="00094DD1" w:rsidTr="0065041C">
        <w:trPr>
          <w:trHeight w:val="573"/>
        </w:trPr>
        <w:tc>
          <w:tcPr>
            <w:tcW w:w="8672" w:type="dxa"/>
            <w:shd w:val="clear" w:color="auto" w:fill="auto"/>
            <w:vAlign w:val="center"/>
          </w:tcPr>
          <w:p w:rsidR="00A17CE7" w:rsidRPr="00A17CE7" w:rsidRDefault="00A17CE7" w:rsidP="0065041C">
            <w:pPr>
              <w:spacing w:before="120" w:after="120"/>
              <w:jc w:val="center"/>
              <w:rPr>
                <w:szCs w:val="28"/>
                <w:lang w:val="en-US"/>
              </w:rPr>
            </w:pPr>
            <m:oMathPara>
              <m:oMath>
                <m:sSub>
                  <m:sSubPr>
                    <m:ctrlPr>
                      <w:rPr>
                        <w:rFonts w:ascii="Cambria Math" w:hAnsi="Cambria Math"/>
                        <w:i/>
                        <w:szCs w:val="28"/>
                        <w:lang w:val="en-US"/>
                      </w:rPr>
                    </m:ctrlPr>
                  </m:sSubPr>
                  <m:e>
                    <m:r>
                      <w:rPr>
                        <w:rFonts w:ascii="Cambria Math" w:hAnsi="Cambria Math"/>
                        <w:szCs w:val="28"/>
                        <w:lang w:val="en-US"/>
                      </w:rPr>
                      <m:t>U</m:t>
                    </m:r>
                  </m:e>
                  <m:sub>
                    <m:r>
                      <w:rPr>
                        <w:rFonts w:ascii="Cambria Math" w:hAnsi="Cambria Math"/>
                        <w:szCs w:val="28"/>
                        <w:lang w:val="en-US"/>
                      </w:rPr>
                      <m:t>m</m:t>
                    </m:r>
                  </m:sub>
                </m:sSub>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C</m:t>
                    </m:r>
                  </m:e>
                  <m:sub>
                    <m:r>
                      <w:rPr>
                        <w:rFonts w:ascii="Cambria Math" w:hAnsi="Cambria Math"/>
                        <w:szCs w:val="28"/>
                        <w:lang w:val="en-US"/>
                      </w:rPr>
                      <m:t>ν</m:t>
                    </m:r>
                  </m:sub>
                </m:sSub>
                <m:r>
                  <w:rPr>
                    <w:rFonts w:ascii="Cambria Math" w:hAnsi="Cambria Math"/>
                    <w:szCs w:val="28"/>
                    <w:lang w:val="en-US"/>
                  </w:rPr>
                  <m:t>T-α/</m:t>
                </m:r>
                <m:sSub>
                  <m:sSubPr>
                    <m:ctrlPr>
                      <w:rPr>
                        <w:rFonts w:ascii="Cambria Math" w:hAnsi="Cambria Math"/>
                        <w:i/>
                        <w:szCs w:val="28"/>
                        <w:lang w:val="en-US"/>
                      </w:rPr>
                    </m:ctrlPr>
                  </m:sSubPr>
                  <m:e>
                    <m:r>
                      <w:rPr>
                        <w:rFonts w:ascii="Cambria Math" w:hAnsi="Cambria Math"/>
                        <w:szCs w:val="28"/>
                        <w:lang w:val="en-US"/>
                      </w:rPr>
                      <m:t>V</m:t>
                    </m:r>
                  </m:e>
                  <m:sub>
                    <m:r>
                      <w:rPr>
                        <w:rFonts w:ascii="Cambria Math" w:hAnsi="Cambria Math"/>
                        <w:szCs w:val="28"/>
                        <w:lang w:val="en-US"/>
                      </w:rPr>
                      <m:t>m</m:t>
                    </m:r>
                  </m:sub>
                </m:sSub>
              </m:oMath>
            </m:oMathPara>
          </w:p>
        </w:tc>
        <w:tc>
          <w:tcPr>
            <w:tcW w:w="683" w:type="dxa"/>
            <w:shd w:val="clear" w:color="auto" w:fill="auto"/>
            <w:vAlign w:val="center"/>
          </w:tcPr>
          <w:p w:rsidR="00A17CE7" w:rsidRPr="00094DD1" w:rsidRDefault="00A17CE7" w:rsidP="0065041C">
            <w:pPr>
              <w:tabs>
                <w:tab w:val="left" w:pos="2794"/>
              </w:tabs>
              <w:spacing w:before="120" w:after="120"/>
              <w:rPr>
                <w:szCs w:val="28"/>
                <w:lang w:val="en-US"/>
              </w:rPr>
            </w:pPr>
            <w:r w:rsidRPr="00094DD1">
              <w:rPr>
                <w:szCs w:val="28"/>
                <w:lang w:val="en-US"/>
              </w:rPr>
              <w:t>(20)</w:t>
            </w:r>
          </w:p>
        </w:tc>
      </w:tr>
    </w:tbl>
    <w:p w:rsidR="00A17CE7" w:rsidRDefault="00A17CE7" w:rsidP="00A17CE7">
      <w:pPr>
        <w:rPr>
          <w:szCs w:val="28"/>
          <w:lang w:val="en-US"/>
        </w:rPr>
      </w:pPr>
    </w:p>
    <w:p w:rsidR="00A17CE7" w:rsidRPr="009F1B47" w:rsidRDefault="00A17CE7" w:rsidP="00A17CE7">
      <w:pPr>
        <w:rPr>
          <w:szCs w:val="28"/>
          <w:lang w:val="en-US"/>
        </w:rPr>
      </w:pPr>
      <w:r w:rsidRPr="009F1B47">
        <w:rPr>
          <w:szCs w:val="28"/>
          <w:lang w:val="en-US"/>
        </w:rPr>
        <w:t>The reason for the lack of accuracy of the equation Van der Waals considered the association of molecules in the gas phase, which cannot be described, considering the dependence of the parameters a and b on the volume and temperature without using additional constants.</w:t>
      </w:r>
    </w:p>
    <w:p w:rsidR="00A17CE7" w:rsidRPr="009F1B47" w:rsidRDefault="00A17CE7" w:rsidP="00A17CE7">
      <w:pPr>
        <w:rPr>
          <w:szCs w:val="28"/>
          <w:lang w:val="en-US"/>
        </w:rPr>
      </w:pPr>
      <w:r w:rsidRPr="009F1B47">
        <w:rPr>
          <w:szCs w:val="28"/>
          <w:lang w:val="en-US"/>
        </w:rPr>
        <w:t xml:space="preserve">After 1873, Van der Waals proposed six more variants of his equation, the last of which refers to 1911 and contains five empirical constants. Two modifications of the equation proposed by </w:t>
      </w:r>
      <w:proofErr w:type="spellStart"/>
      <w:r w:rsidRPr="009F1B47">
        <w:rPr>
          <w:szCs w:val="28"/>
          <w:lang w:val="en-US"/>
        </w:rPr>
        <w:t>Clausius</w:t>
      </w:r>
      <w:proofErr w:type="spellEnd"/>
      <w:r w:rsidRPr="009F1B47">
        <w:rPr>
          <w:szCs w:val="28"/>
          <w:lang w:val="en-US"/>
        </w:rPr>
        <w:t>, and both are associated with the complication of the form of the constant b. Boltzmann obtained three equations of this type by changing the expressions for the constant a. In total, more than a hundred such equations are known, differing in the number of empirical constants, degree of accuracy, and range of applicability. It turned out that none of the equations of state containing less than 5 individual constants proved to be sufficiently accurate to describe real gases in a wide range of P, V, T, and all these equations proved unsuitable in the field of gas condensation.</w:t>
      </w:r>
    </w:p>
    <w:p w:rsidR="00A17CE7" w:rsidRPr="009F1B47" w:rsidRDefault="00A17CE7" w:rsidP="00A17CE7">
      <w:pPr>
        <w:rPr>
          <w:szCs w:val="28"/>
          <w:lang w:val="en-US"/>
        </w:rPr>
      </w:pPr>
      <w:r w:rsidRPr="009F1B47">
        <w:rPr>
          <w:szCs w:val="28"/>
          <w:lang w:val="en-US"/>
        </w:rPr>
        <w:t xml:space="preserve">Of the simple equations with two individual parameters, the </w:t>
      </w:r>
      <w:proofErr w:type="spellStart"/>
      <w:r w:rsidRPr="009F1B47">
        <w:rPr>
          <w:szCs w:val="28"/>
          <w:lang w:val="en-US"/>
        </w:rPr>
        <w:t>Diterichi</w:t>
      </w:r>
      <w:proofErr w:type="spellEnd"/>
      <w:r w:rsidRPr="009F1B47">
        <w:rPr>
          <w:szCs w:val="28"/>
          <w:lang w:val="en-US"/>
        </w:rPr>
        <w:t xml:space="preserve"> and Berthelot equations give good results.</w:t>
      </w:r>
    </w:p>
    <w:p w:rsidR="00A17CE7" w:rsidRPr="009F1B47" w:rsidRDefault="00A17CE7" w:rsidP="00A17CE7">
      <w:pPr>
        <w:rPr>
          <w:szCs w:val="28"/>
          <w:lang w:val="en-US"/>
        </w:rPr>
      </w:pPr>
      <w:r w:rsidRPr="009F1B47">
        <w:rPr>
          <w:szCs w:val="28"/>
          <w:lang w:val="en-US"/>
        </w:rPr>
        <w:t>The fundamental value of the van der Waals equation is determined by the following circumstances:</w:t>
      </w:r>
    </w:p>
    <w:p w:rsidR="00A17CE7" w:rsidRPr="009F1B47" w:rsidRDefault="00A17CE7" w:rsidP="00A17CE7">
      <w:pPr>
        <w:rPr>
          <w:szCs w:val="28"/>
          <w:lang w:val="en-US"/>
        </w:rPr>
      </w:pPr>
      <w:r w:rsidRPr="009F1B47">
        <w:rPr>
          <w:szCs w:val="28"/>
          <w:lang w:val="en-US"/>
        </w:rPr>
        <w:t>- the equation was obtained f</w:t>
      </w:r>
      <w:r w:rsidRPr="00094DD1">
        <w:rPr>
          <w:rStyle w:val="a3"/>
          <w:rFonts w:ascii="Cambria Math" w:hAnsi="Cambria Math"/>
          <w:szCs w:val="28"/>
        </w:rPr>
        <w:t>Место</w:t>
      </w:r>
      <w:r w:rsidRPr="005B7E14">
        <w:rPr>
          <w:rStyle w:val="a3"/>
          <w:rFonts w:ascii="Cambria Math" w:hAnsi="Cambria Math"/>
          <w:szCs w:val="28"/>
          <w:lang w:val="en-US"/>
        </w:rPr>
        <w:t xml:space="preserve"> </w:t>
      </w:r>
      <w:r w:rsidRPr="00094DD1">
        <w:rPr>
          <w:rStyle w:val="a3"/>
          <w:rFonts w:ascii="Cambria Math" w:hAnsi="Cambria Math"/>
          <w:szCs w:val="28"/>
        </w:rPr>
        <w:t>для</w:t>
      </w:r>
      <w:r w:rsidRPr="005B7E14">
        <w:rPr>
          <w:rStyle w:val="a3"/>
          <w:rFonts w:ascii="Cambria Math" w:hAnsi="Cambria Math"/>
          <w:szCs w:val="28"/>
          <w:lang w:val="en-US"/>
        </w:rPr>
        <w:t xml:space="preserve"> </w:t>
      </w:r>
      <w:r w:rsidRPr="00094DD1">
        <w:rPr>
          <w:rStyle w:val="a3"/>
          <w:rFonts w:ascii="Cambria Math" w:hAnsi="Cambria Math"/>
          <w:szCs w:val="28"/>
        </w:rPr>
        <w:t>уравнения</w:t>
      </w:r>
      <w:r w:rsidRPr="005B7E14">
        <w:rPr>
          <w:rStyle w:val="a3"/>
          <w:rFonts w:ascii="Cambria Math" w:hAnsi="Cambria Math"/>
          <w:szCs w:val="28"/>
          <w:lang w:val="en-US"/>
        </w:rPr>
        <w:t>.</w:t>
      </w:r>
      <w:proofErr w:type="spellStart"/>
      <w:r w:rsidRPr="009F1B47">
        <w:rPr>
          <w:szCs w:val="28"/>
          <w:lang w:val="en-US"/>
        </w:rPr>
        <w:t>rom</w:t>
      </w:r>
      <w:proofErr w:type="spellEnd"/>
      <w:r w:rsidRPr="009F1B47">
        <w:rPr>
          <w:szCs w:val="28"/>
          <w:lang w:val="en-US"/>
        </w:rPr>
        <w:t xml:space="preserve"> model ideas about the properties of real gases and liquids, rather than being the result of an empirical selection of the function f (p, V, T) describing the properties of real gases;</w:t>
      </w:r>
    </w:p>
    <w:p w:rsidR="00A17CE7" w:rsidRPr="009F1B47" w:rsidRDefault="00A17CE7" w:rsidP="00A17CE7">
      <w:pPr>
        <w:rPr>
          <w:szCs w:val="28"/>
          <w:lang w:val="en-US"/>
        </w:rPr>
      </w:pPr>
      <w:r w:rsidRPr="009F1B47">
        <w:rPr>
          <w:szCs w:val="28"/>
          <w:lang w:val="en-US"/>
        </w:rPr>
        <w:lastRenderedPageBreak/>
        <w:t xml:space="preserve">- </w:t>
      </w:r>
      <w:proofErr w:type="gramStart"/>
      <w:r w:rsidRPr="009F1B47">
        <w:rPr>
          <w:szCs w:val="28"/>
          <w:lang w:val="en-US"/>
        </w:rPr>
        <w:t>the</w:t>
      </w:r>
      <w:proofErr w:type="gramEnd"/>
      <w:r w:rsidRPr="009F1B47">
        <w:rPr>
          <w:szCs w:val="28"/>
          <w:lang w:val="en-US"/>
        </w:rPr>
        <w:t xml:space="preserve"> equation has long been considered as some general form of the equation of state of real gases, on the basis of which many other equations of state were constructed;</w:t>
      </w:r>
    </w:p>
    <w:p w:rsidR="00A17CE7" w:rsidRPr="009F1B47" w:rsidRDefault="00A17CE7" w:rsidP="00A17CE7">
      <w:pPr>
        <w:rPr>
          <w:szCs w:val="28"/>
          <w:lang w:val="en-US"/>
        </w:rPr>
      </w:pPr>
      <w:r w:rsidRPr="009F1B47">
        <w:rPr>
          <w:szCs w:val="28"/>
          <w:lang w:val="en-US"/>
        </w:rPr>
        <w:t xml:space="preserve">- using the Van der Waals equation for the first time, it was possible to describe the phenomenon of the transition of a gas into a liquid and analyze critical phenomena. In this respect, the van der Waals equation has an advantage even over more accurate </w:t>
      </w:r>
      <w:proofErr w:type="spellStart"/>
      <w:r w:rsidRPr="009F1B47">
        <w:rPr>
          <w:szCs w:val="28"/>
          <w:lang w:val="en-US"/>
        </w:rPr>
        <w:t>virial</w:t>
      </w:r>
      <w:proofErr w:type="spellEnd"/>
      <w:r w:rsidRPr="009F1B47">
        <w:rPr>
          <w:szCs w:val="28"/>
          <w:lang w:val="en-US"/>
        </w:rPr>
        <w:t xml:space="preserve"> form equations.</w:t>
      </w:r>
    </w:p>
    <w:p w:rsidR="00C36AC7" w:rsidRPr="00A17CE7" w:rsidRDefault="00C36AC7">
      <w:pPr>
        <w:rPr>
          <w:lang w:val="en-US"/>
        </w:rPr>
      </w:pPr>
      <w:bookmarkStart w:id="0" w:name="_GoBack"/>
      <w:bookmarkEnd w:id="0"/>
    </w:p>
    <w:sectPr w:rsidR="00C36AC7" w:rsidRPr="00A17C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CE7"/>
    <w:rsid w:val="00A17CE7"/>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7CE7"/>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A17CE7"/>
    <w:rPr>
      <w:color w:val="808080"/>
    </w:rPr>
  </w:style>
  <w:style w:type="paragraph" w:styleId="a4">
    <w:name w:val="Balloon Text"/>
    <w:basedOn w:val="a"/>
    <w:link w:val="a5"/>
    <w:uiPriority w:val="99"/>
    <w:semiHidden/>
    <w:unhideWhenUsed/>
    <w:rsid w:val="00A17CE7"/>
    <w:rPr>
      <w:rFonts w:ascii="Tahoma" w:hAnsi="Tahoma" w:cs="Tahoma"/>
      <w:sz w:val="16"/>
      <w:szCs w:val="16"/>
    </w:rPr>
  </w:style>
  <w:style w:type="character" w:customStyle="1" w:styleId="a5">
    <w:name w:val="Текст выноски Знак"/>
    <w:basedOn w:val="a0"/>
    <w:link w:val="a4"/>
    <w:uiPriority w:val="99"/>
    <w:semiHidden/>
    <w:rsid w:val="00A17CE7"/>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7CE7"/>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A17CE7"/>
    <w:rPr>
      <w:color w:val="808080"/>
    </w:rPr>
  </w:style>
  <w:style w:type="paragraph" w:styleId="a4">
    <w:name w:val="Balloon Text"/>
    <w:basedOn w:val="a"/>
    <w:link w:val="a5"/>
    <w:uiPriority w:val="99"/>
    <w:semiHidden/>
    <w:unhideWhenUsed/>
    <w:rsid w:val="00A17CE7"/>
    <w:rPr>
      <w:rFonts w:ascii="Tahoma" w:hAnsi="Tahoma" w:cs="Tahoma"/>
      <w:sz w:val="16"/>
      <w:szCs w:val="16"/>
    </w:rPr>
  </w:style>
  <w:style w:type="character" w:customStyle="1" w:styleId="a5">
    <w:name w:val="Текст выноски Знак"/>
    <w:basedOn w:val="a0"/>
    <w:link w:val="a4"/>
    <w:uiPriority w:val="99"/>
    <w:semiHidden/>
    <w:rsid w:val="00A17CE7"/>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_________Microsoft_Visio_2003_201011.vsd"/><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852</Words>
  <Characters>4861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2020-11-22T18:40:00Z</dcterms:created>
  <dcterms:modified xsi:type="dcterms:W3CDTF">2020-11-22T18:40:00Z</dcterms:modified>
</cp:coreProperties>
</file>